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F49AA" w14:textId="090BDC16" w:rsidR="00022AE3" w:rsidRPr="00CB21A4" w:rsidRDefault="00022AE3" w:rsidP="00022AE3">
      <w:pPr>
        <w:tabs>
          <w:tab w:val="right" w:pos="9630"/>
        </w:tabs>
        <w:spacing w:before="100" w:beforeAutospacing="1" w:after="100" w:afterAutospacing="1"/>
        <w:contextualSpacing/>
        <w:jc w:val="both"/>
        <w:rPr>
          <w:rFonts w:ascii="Arial" w:eastAsiaTheme="minorEastAsia" w:hAnsi="Arial" w:cs="Arial"/>
          <w:b/>
          <w:sz w:val="24"/>
          <w:szCs w:val="24"/>
          <w:lang w:eastAsia="ja-JP"/>
        </w:rPr>
      </w:pPr>
      <w:bookmarkStart w:id="0" w:name="page1"/>
      <w:r w:rsidRPr="00541862">
        <w:rPr>
          <w:rFonts w:ascii="Arial" w:eastAsia="SimSun" w:hAnsi="Arial" w:cs="Arial"/>
          <w:b/>
          <w:sz w:val="24"/>
          <w:szCs w:val="24"/>
        </w:rPr>
        <w:t>3GPP TSG-RAN WG4 Meeting</w:t>
      </w:r>
      <w:r w:rsidRPr="00541862">
        <w:rPr>
          <w:rFonts w:ascii="Arial" w:eastAsia="SimSun" w:hAnsi="Arial" w:cs="Arial" w:hint="eastAsia"/>
          <w:b/>
          <w:sz w:val="24"/>
          <w:szCs w:val="24"/>
        </w:rPr>
        <w:t xml:space="preserve"> #</w:t>
      </w:r>
      <w:r w:rsidRPr="00541862">
        <w:rPr>
          <w:rFonts w:ascii="Arial" w:eastAsia="SimSun" w:hAnsi="Arial" w:cs="Arial"/>
          <w:b/>
          <w:sz w:val="24"/>
          <w:szCs w:val="24"/>
        </w:rPr>
        <w:t>9</w:t>
      </w:r>
      <w:r w:rsidR="005003EF">
        <w:rPr>
          <w:rFonts w:ascii="Arial" w:eastAsiaTheme="minorEastAsia" w:hAnsi="Arial" w:cs="Arial" w:hint="eastAsia"/>
          <w:b/>
          <w:sz w:val="24"/>
          <w:szCs w:val="24"/>
          <w:lang w:eastAsia="ja-JP"/>
        </w:rPr>
        <w:t>9</w:t>
      </w:r>
      <w:r w:rsidRPr="00541862">
        <w:rPr>
          <w:rFonts w:ascii="Arial" w:eastAsia="SimSun" w:hAnsi="Arial" w:cs="Arial"/>
          <w:sz w:val="24"/>
          <w:szCs w:val="24"/>
          <w:lang w:val="de-DE"/>
        </w:rPr>
        <w:tab/>
      </w:r>
      <w:r w:rsidR="004B4384" w:rsidRPr="00854A54">
        <w:rPr>
          <w:rFonts w:ascii="Arial" w:eastAsia="SimSun" w:hAnsi="Arial" w:cs="Arial"/>
          <w:b/>
          <w:sz w:val="24"/>
          <w:szCs w:val="24"/>
          <w:lang w:val="de-DE"/>
        </w:rPr>
        <w:t>R4-</w:t>
      </w:r>
      <w:r w:rsidR="00854A54" w:rsidRPr="00854A54">
        <w:t xml:space="preserve"> </w:t>
      </w:r>
      <w:r w:rsidR="00854A54" w:rsidRPr="00854A54">
        <w:rPr>
          <w:rFonts w:ascii="Arial" w:eastAsia="SimSun" w:hAnsi="Arial" w:cs="Arial"/>
          <w:b/>
          <w:sz w:val="24"/>
          <w:szCs w:val="24"/>
          <w:lang w:val="de-DE"/>
        </w:rPr>
        <w:t>2110147</w:t>
      </w:r>
    </w:p>
    <w:p w14:paraId="60665374" w14:textId="09C519B5" w:rsidR="00E414C6" w:rsidRPr="00541862" w:rsidRDefault="005003EF" w:rsidP="00022AE3">
      <w:pPr>
        <w:tabs>
          <w:tab w:val="left" w:pos="1985"/>
        </w:tabs>
        <w:spacing w:before="100" w:beforeAutospacing="1" w:after="100" w:afterAutospacing="1"/>
        <w:contextualSpacing/>
        <w:jc w:val="both"/>
        <w:rPr>
          <w:rFonts w:ascii="Arial" w:eastAsia="SimSun" w:hAnsi="Arial"/>
          <w:b/>
          <w:sz w:val="24"/>
          <w:szCs w:val="24"/>
          <w:lang w:eastAsia="zh-CN"/>
        </w:rPr>
      </w:pPr>
      <w:r>
        <w:rPr>
          <w:rFonts w:ascii="Arial" w:eastAsia="SimSun" w:hAnsi="Arial"/>
          <w:b/>
          <w:sz w:val="24"/>
          <w:szCs w:val="24"/>
          <w:lang w:eastAsia="zh-CN"/>
        </w:rPr>
        <w:t xml:space="preserve">Electronic Meeting, </w:t>
      </w:r>
      <w:r w:rsidR="00D56C30">
        <w:rPr>
          <w:rFonts w:ascii="Arial" w:eastAsia="SimSun" w:hAnsi="Arial"/>
          <w:b/>
          <w:sz w:val="24"/>
          <w:szCs w:val="24"/>
          <w:lang w:eastAsia="zh-CN"/>
        </w:rPr>
        <w:t xml:space="preserve">May </w:t>
      </w:r>
      <w:r>
        <w:rPr>
          <w:rFonts w:ascii="Arial" w:eastAsia="SimSun" w:hAnsi="Arial"/>
          <w:b/>
          <w:sz w:val="24"/>
          <w:szCs w:val="24"/>
          <w:lang w:eastAsia="zh-CN"/>
        </w:rPr>
        <w:t>19</w:t>
      </w:r>
      <w:r w:rsidR="0013392C">
        <w:rPr>
          <w:rFonts w:ascii="Arial" w:eastAsiaTheme="minorEastAsia" w:hAnsi="Arial" w:hint="eastAsia"/>
          <w:b/>
          <w:sz w:val="24"/>
          <w:szCs w:val="24"/>
          <w:lang w:eastAsia="ja-JP"/>
        </w:rPr>
        <w:t>-</w:t>
      </w:r>
      <w:r>
        <w:rPr>
          <w:rFonts w:ascii="Arial" w:eastAsia="SimSun" w:hAnsi="Arial"/>
          <w:b/>
          <w:sz w:val="24"/>
          <w:szCs w:val="24"/>
          <w:lang w:eastAsia="zh-CN"/>
        </w:rPr>
        <w:t>27</w:t>
      </w:r>
      <w:r w:rsidR="005E2D26" w:rsidRPr="00541862">
        <w:rPr>
          <w:rFonts w:ascii="Arial" w:eastAsia="SimSun" w:hAnsi="Arial"/>
          <w:b/>
          <w:sz w:val="24"/>
          <w:szCs w:val="24"/>
          <w:lang w:eastAsia="zh-CN"/>
        </w:rPr>
        <w:t>, 2021</w:t>
      </w:r>
    </w:p>
    <w:p w14:paraId="07B35191" w14:textId="77777777" w:rsidR="00897534" w:rsidRPr="00541862" w:rsidRDefault="00897534" w:rsidP="003B58BA">
      <w:pPr>
        <w:tabs>
          <w:tab w:val="left" w:pos="1985"/>
        </w:tabs>
        <w:spacing w:before="100" w:beforeAutospacing="1" w:after="100" w:afterAutospacing="1"/>
        <w:jc w:val="both"/>
        <w:rPr>
          <w:rFonts w:ascii="Arial" w:hAnsi="Arial"/>
          <w:b/>
          <w:sz w:val="24"/>
        </w:rPr>
      </w:pPr>
    </w:p>
    <w:p w14:paraId="5C98555D" w14:textId="3D88D795" w:rsidR="00214859" w:rsidRPr="00541862" w:rsidRDefault="00214859" w:rsidP="003B58BA">
      <w:pPr>
        <w:tabs>
          <w:tab w:val="left" w:pos="1985"/>
        </w:tabs>
        <w:spacing w:before="100" w:beforeAutospacing="1" w:after="100" w:afterAutospacing="1"/>
        <w:jc w:val="both"/>
        <w:rPr>
          <w:rFonts w:ascii="Arial" w:hAnsi="Arial"/>
          <w:sz w:val="24"/>
          <w:lang w:val="en-US" w:eastAsia="ja-JP"/>
        </w:rPr>
      </w:pPr>
      <w:r w:rsidRPr="00541862">
        <w:rPr>
          <w:rFonts w:ascii="Arial" w:hAnsi="Arial"/>
          <w:b/>
          <w:sz w:val="24"/>
          <w:lang w:val="en-US"/>
        </w:rPr>
        <w:t>Agenda item:</w:t>
      </w:r>
      <w:r w:rsidRPr="00541862">
        <w:rPr>
          <w:rFonts w:ascii="Arial" w:hAnsi="Arial"/>
          <w:sz w:val="24"/>
          <w:lang w:val="en-US"/>
        </w:rPr>
        <w:tab/>
      </w:r>
      <w:r w:rsidR="0050590C" w:rsidRPr="0050590C">
        <w:rPr>
          <w:rFonts w:ascii="Arial" w:hAnsi="Arial"/>
          <w:sz w:val="24"/>
          <w:lang w:val="en-US" w:eastAsia="ja-JP"/>
        </w:rPr>
        <w:t>9.9.2.2</w:t>
      </w:r>
    </w:p>
    <w:p w14:paraId="5B0FC1DA" w14:textId="77777777" w:rsidR="0081689A" w:rsidRPr="00541862" w:rsidRDefault="0081689A" w:rsidP="003B58BA">
      <w:pPr>
        <w:tabs>
          <w:tab w:val="left" w:pos="1985"/>
        </w:tabs>
        <w:spacing w:before="100" w:beforeAutospacing="1" w:after="100" w:afterAutospacing="1"/>
        <w:ind w:left="1136" w:hanging="1136"/>
        <w:rPr>
          <w:rFonts w:ascii="Arial" w:hAnsi="Arial"/>
          <w:sz w:val="24"/>
          <w:lang w:val="en-US"/>
        </w:rPr>
      </w:pPr>
      <w:r w:rsidRPr="00541862">
        <w:rPr>
          <w:rFonts w:ascii="Arial" w:hAnsi="Arial"/>
          <w:b/>
          <w:sz w:val="24"/>
          <w:lang w:val="en-US"/>
        </w:rPr>
        <w:t xml:space="preserve">Source: </w:t>
      </w:r>
      <w:r w:rsidRPr="00541862">
        <w:rPr>
          <w:rFonts w:ascii="Arial" w:hAnsi="Arial"/>
          <w:b/>
          <w:sz w:val="24"/>
          <w:lang w:val="en-US"/>
        </w:rPr>
        <w:tab/>
      </w:r>
      <w:r w:rsidR="00642564" w:rsidRPr="00541862">
        <w:rPr>
          <w:rFonts w:ascii="Arial" w:hAnsi="Arial"/>
          <w:b/>
          <w:sz w:val="24"/>
          <w:lang w:val="en-US"/>
        </w:rPr>
        <w:tab/>
      </w:r>
      <w:r w:rsidRPr="00541862">
        <w:rPr>
          <w:rFonts w:ascii="Arial" w:hAnsi="Arial" w:hint="eastAsia"/>
          <w:sz w:val="24"/>
          <w:lang w:val="en-US" w:eastAsia="ja-JP"/>
        </w:rPr>
        <w:t>NTT DOCOMO, INC.</w:t>
      </w:r>
      <w:bookmarkStart w:id="1" w:name="_GoBack"/>
      <w:bookmarkEnd w:id="1"/>
    </w:p>
    <w:p w14:paraId="068CA5B6" w14:textId="156805D4" w:rsidR="00FA6851" w:rsidRPr="00541862" w:rsidRDefault="0081689A" w:rsidP="003B58BA">
      <w:pPr>
        <w:tabs>
          <w:tab w:val="left" w:pos="1985"/>
        </w:tabs>
        <w:spacing w:before="100" w:beforeAutospacing="1" w:after="100" w:afterAutospacing="1"/>
        <w:ind w:left="1980" w:hanging="1980"/>
        <w:jc w:val="both"/>
        <w:rPr>
          <w:rFonts w:ascii="Arial" w:hAnsi="Arial"/>
          <w:sz w:val="24"/>
          <w:lang w:val="en-US" w:eastAsia="ja-JP"/>
        </w:rPr>
      </w:pPr>
      <w:r w:rsidRPr="00541862">
        <w:rPr>
          <w:rFonts w:ascii="Arial" w:hAnsi="Arial"/>
          <w:b/>
          <w:sz w:val="24"/>
          <w:lang w:val="en-US"/>
        </w:rPr>
        <w:t>Title:</w:t>
      </w:r>
      <w:r w:rsidRPr="00541862">
        <w:rPr>
          <w:rFonts w:ascii="Arial" w:hAnsi="Arial"/>
          <w:sz w:val="24"/>
          <w:lang w:val="en-US"/>
        </w:rPr>
        <w:t xml:space="preserve"> </w:t>
      </w:r>
      <w:r w:rsidRPr="00541862">
        <w:rPr>
          <w:rFonts w:ascii="Arial" w:hAnsi="Arial"/>
          <w:sz w:val="24"/>
          <w:lang w:val="en-US"/>
        </w:rPr>
        <w:tab/>
      </w:r>
      <w:r w:rsidR="008C5250" w:rsidRPr="00541862">
        <w:rPr>
          <w:rFonts w:ascii="Arial" w:hAnsi="Arial"/>
          <w:sz w:val="24"/>
          <w:lang w:val="en-US"/>
        </w:rPr>
        <w:t>V</w:t>
      </w:r>
      <w:r w:rsidR="005E2D26" w:rsidRPr="00541862">
        <w:rPr>
          <w:rFonts w:ascii="Arial" w:hAnsi="Arial"/>
          <w:sz w:val="24"/>
          <w:lang w:val="en-US"/>
        </w:rPr>
        <w:t>ie</w:t>
      </w:r>
      <w:r w:rsidR="008C5250" w:rsidRPr="00541862">
        <w:rPr>
          <w:rFonts w:ascii="Arial" w:hAnsi="Arial"/>
          <w:sz w:val="24"/>
          <w:lang w:val="en-US"/>
        </w:rPr>
        <w:t>w</w:t>
      </w:r>
      <w:r w:rsidR="005E2D26" w:rsidRPr="00541862">
        <w:rPr>
          <w:rFonts w:ascii="Arial" w:hAnsi="Arial"/>
          <w:sz w:val="24"/>
          <w:lang w:val="en-US"/>
        </w:rPr>
        <w:t>s on</w:t>
      </w:r>
      <w:r w:rsidR="005003EF">
        <w:rPr>
          <w:rFonts w:ascii="Arial" w:hAnsi="Arial"/>
          <w:sz w:val="24"/>
          <w:lang w:val="en-US"/>
        </w:rPr>
        <w:t xml:space="preserve"> </w:t>
      </w:r>
      <w:r w:rsidR="005E2D26" w:rsidRPr="00541862">
        <w:rPr>
          <w:rFonts w:ascii="Arial" w:hAnsi="Arial"/>
          <w:sz w:val="24"/>
          <w:lang w:val="en-US"/>
        </w:rPr>
        <w:t>HO with PSCell</w:t>
      </w:r>
    </w:p>
    <w:p w14:paraId="5CBDDE9A" w14:textId="7B52FABA" w:rsidR="0081689A" w:rsidRPr="00541862" w:rsidRDefault="0081689A" w:rsidP="003B58BA">
      <w:pPr>
        <w:tabs>
          <w:tab w:val="left" w:pos="1985"/>
        </w:tabs>
        <w:spacing w:before="100" w:beforeAutospacing="1" w:after="100" w:afterAutospacing="1"/>
        <w:ind w:left="1980" w:hanging="1980"/>
        <w:jc w:val="both"/>
        <w:rPr>
          <w:lang w:eastAsia="ja-JP"/>
        </w:rPr>
      </w:pPr>
      <w:r w:rsidRPr="00541862">
        <w:rPr>
          <w:rFonts w:ascii="Arial" w:hAnsi="Arial"/>
          <w:b/>
          <w:sz w:val="24"/>
          <w:lang w:val="en-US"/>
        </w:rPr>
        <w:t>Document for:</w:t>
      </w:r>
      <w:r w:rsidRPr="00541862">
        <w:rPr>
          <w:rFonts w:ascii="Arial" w:hAnsi="Arial"/>
          <w:sz w:val="24"/>
          <w:lang w:val="en-US"/>
        </w:rPr>
        <w:tab/>
      </w:r>
      <w:r w:rsidR="00A068D6" w:rsidRPr="00541862">
        <w:rPr>
          <w:rFonts w:ascii="Arial" w:hAnsi="Arial"/>
          <w:sz w:val="24"/>
          <w:lang w:val="en-US" w:eastAsia="ja-JP"/>
        </w:rPr>
        <w:t>Discussion</w:t>
      </w:r>
    </w:p>
    <w:p w14:paraId="7B11AF94" w14:textId="58B7312F" w:rsidR="00906173" w:rsidRPr="00541862" w:rsidRDefault="009C628D" w:rsidP="003B58BA">
      <w:pPr>
        <w:pStyle w:val="1"/>
        <w:spacing w:before="100" w:beforeAutospacing="1" w:after="100" w:afterAutospacing="1"/>
      </w:pPr>
      <w:r w:rsidRPr="00541862">
        <w:rPr>
          <w:rFonts w:hint="eastAsia"/>
          <w:lang w:eastAsia="ja-JP"/>
        </w:rPr>
        <w:t xml:space="preserve">1. </w:t>
      </w:r>
      <w:r w:rsidR="00906173" w:rsidRPr="00541862">
        <w:t>Introduction</w:t>
      </w:r>
    </w:p>
    <w:p w14:paraId="33E2A539" w14:textId="25CDDE61" w:rsidR="002F3810" w:rsidRPr="00541862" w:rsidRDefault="001D3283" w:rsidP="00596AD5">
      <w:pPr>
        <w:spacing w:before="100" w:beforeAutospacing="1" w:after="100" w:afterAutospacing="1"/>
        <w:jc w:val="both"/>
        <w:rPr>
          <w:lang w:eastAsia="ja-JP"/>
        </w:rPr>
      </w:pPr>
      <w:r w:rsidRPr="00541862">
        <w:rPr>
          <w:lang w:eastAsia="ja-JP"/>
        </w:rPr>
        <w:t xml:space="preserve">At </w:t>
      </w:r>
      <w:r w:rsidR="006F5898" w:rsidRPr="00541862">
        <w:rPr>
          <w:lang w:eastAsia="ja-JP"/>
        </w:rPr>
        <w:t xml:space="preserve">the </w:t>
      </w:r>
      <w:r w:rsidR="00561135" w:rsidRPr="00541862">
        <w:rPr>
          <w:lang w:eastAsia="ja-JP"/>
        </w:rPr>
        <w:t xml:space="preserve">last </w:t>
      </w:r>
      <w:r w:rsidR="009224D8" w:rsidRPr="00541862">
        <w:rPr>
          <w:lang w:eastAsia="ja-JP"/>
        </w:rPr>
        <w:t>RAN4</w:t>
      </w:r>
      <w:r w:rsidRPr="00541862">
        <w:rPr>
          <w:lang w:eastAsia="ja-JP"/>
        </w:rPr>
        <w:t>#</w:t>
      </w:r>
      <w:r w:rsidR="006B2D8A" w:rsidRPr="00541862">
        <w:rPr>
          <w:lang w:eastAsia="ja-JP"/>
        </w:rPr>
        <w:t>98</w:t>
      </w:r>
      <w:r w:rsidR="005003EF">
        <w:rPr>
          <w:lang w:eastAsia="ja-JP"/>
        </w:rPr>
        <w:t>-bis</w:t>
      </w:r>
      <w:r w:rsidR="009224D8" w:rsidRPr="00541862">
        <w:rPr>
          <w:lang w:eastAsia="ja-JP"/>
        </w:rPr>
        <w:t xml:space="preserve"> e-meeting</w:t>
      </w:r>
      <w:r w:rsidR="006F5898" w:rsidRPr="00541862">
        <w:rPr>
          <w:lang w:eastAsia="ja-JP"/>
        </w:rPr>
        <w:t xml:space="preserve">, </w:t>
      </w:r>
      <w:r w:rsidR="005003EF">
        <w:rPr>
          <w:lang w:eastAsia="ja-JP"/>
        </w:rPr>
        <w:t xml:space="preserve">the delay requirement design of HO with PSCell was discussed[1]. Regarding ending point of the delay requirement, the below options </w:t>
      </w:r>
      <w:r w:rsidR="005003EF">
        <w:rPr>
          <w:rFonts w:hint="eastAsia"/>
          <w:lang w:eastAsia="ja-JP"/>
        </w:rPr>
        <w:t>w</w:t>
      </w:r>
      <w:r w:rsidR="005003EF">
        <w:rPr>
          <w:lang w:eastAsia="ja-JP"/>
        </w:rPr>
        <w:t>ere considered.</w:t>
      </w:r>
    </w:p>
    <w:p w14:paraId="2E1E207E" w14:textId="24DD999B" w:rsidR="009C617A" w:rsidRPr="00541862" w:rsidRDefault="009C617A" w:rsidP="00596AD5">
      <w:pPr>
        <w:spacing w:before="100" w:beforeAutospacing="1" w:after="100" w:afterAutospacing="1"/>
        <w:jc w:val="both"/>
        <w:rPr>
          <w:noProof/>
          <w:lang w:val="en-US" w:eastAsia="ja-JP"/>
        </w:rPr>
      </w:pPr>
      <w:r w:rsidRPr="00541862">
        <w:rPr>
          <w:noProof/>
          <w:lang w:val="en-US" w:eastAsia="ja-JP"/>
        </w:rPr>
        <mc:AlternateContent>
          <mc:Choice Requires="wps">
            <w:drawing>
              <wp:inline distT="0" distB="0" distL="0" distR="0" wp14:anchorId="2E16FBB2" wp14:editId="72700688">
                <wp:extent cx="6100550" cy="1404620"/>
                <wp:effectExtent l="0" t="0" r="14605" b="2730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50" cy="1404620"/>
                        </a:xfrm>
                        <a:prstGeom prst="rect">
                          <a:avLst/>
                        </a:prstGeom>
                        <a:solidFill>
                          <a:srgbClr val="FFFFFF"/>
                        </a:solidFill>
                        <a:ln w="9525">
                          <a:solidFill>
                            <a:srgbClr val="000000"/>
                          </a:solidFill>
                          <a:miter lim="800000"/>
                          <a:headEnd/>
                          <a:tailEnd/>
                        </a:ln>
                      </wps:spPr>
                      <wps:txbx>
                        <w:txbxContent>
                          <w:p w14:paraId="371D2C16" w14:textId="77777777" w:rsidR="008B6F45" w:rsidRPr="009338EF" w:rsidRDefault="00A24556" w:rsidP="009338EF">
                            <w:pPr>
                              <w:numPr>
                                <w:ilvl w:val="0"/>
                                <w:numId w:val="13"/>
                              </w:numPr>
                              <w:spacing w:after="0"/>
                            </w:pPr>
                            <w:r w:rsidRPr="009338EF">
                              <w:t>Issue 2-2-3: ending point of the delay requirement for HO with PSCell</w:t>
                            </w:r>
                          </w:p>
                          <w:p w14:paraId="7531146B" w14:textId="77777777" w:rsidR="008B6F45" w:rsidRPr="009338EF" w:rsidRDefault="00A24556" w:rsidP="009338EF">
                            <w:pPr>
                              <w:numPr>
                                <w:ilvl w:val="1"/>
                                <w:numId w:val="13"/>
                              </w:numPr>
                              <w:spacing w:after="0"/>
                            </w:pPr>
                            <w:r w:rsidRPr="009338EF">
                              <w:t>FFS:</w:t>
                            </w:r>
                          </w:p>
                          <w:p w14:paraId="76E93132" w14:textId="77777777" w:rsidR="008B6F45" w:rsidRPr="009338EF" w:rsidRDefault="00A24556" w:rsidP="009338EF">
                            <w:pPr>
                              <w:numPr>
                                <w:ilvl w:val="2"/>
                                <w:numId w:val="13"/>
                              </w:numPr>
                              <w:spacing w:after="0"/>
                            </w:pPr>
                            <w:r w:rsidRPr="009338EF">
                              <w:t>Option 1 (Xiaomi, Intel, ZTE, Nokia):</w:t>
                            </w:r>
                          </w:p>
                          <w:p w14:paraId="6B1153C2" w14:textId="1F7595AF" w:rsidR="008B6F45" w:rsidRPr="009338EF" w:rsidRDefault="00A24556" w:rsidP="009338EF">
                            <w:pPr>
                              <w:numPr>
                                <w:ilvl w:val="3"/>
                                <w:numId w:val="13"/>
                              </w:numPr>
                              <w:spacing w:after="0"/>
                            </w:pPr>
                            <w:r w:rsidRPr="009338EF">
                              <w:t>When the UE shall be capable to transmit PRACH preamble towards target PSCell within T</w:t>
                            </w:r>
                            <w:r w:rsidRPr="007E2BC2">
                              <w:rPr>
                                <w:vertAlign w:val="subscript"/>
                              </w:rPr>
                              <w:t>handover_with_PSCell</w:t>
                            </w:r>
                            <w:r w:rsidRPr="009338EF">
                              <w:t xml:space="preserve"> from the end of the last TTI containing the RRC command implying handover with PSCell. Where T</w:t>
                            </w:r>
                            <w:r w:rsidRPr="007E2BC2">
                              <w:rPr>
                                <w:vertAlign w:val="subscript"/>
                              </w:rPr>
                              <w:t>handover_with_PSCell</w:t>
                            </w:r>
                            <w:r w:rsidRPr="009338EF">
                              <w:t xml:space="preserve"> is the delay requirement of HO with PSCell.</w:t>
                            </w:r>
                            <w:r w:rsidR="009338EF">
                              <w:br/>
                            </w:r>
                          </w:p>
                          <w:p w14:paraId="12C7186A" w14:textId="77777777" w:rsidR="008B6F45" w:rsidRPr="009338EF" w:rsidRDefault="00A24556" w:rsidP="009338EF">
                            <w:pPr>
                              <w:numPr>
                                <w:ilvl w:val="2"/>
                                <w:numId w:val="13"/>
                              </w:numPr>
                              <w:spacing w:after="0"/>
                            </w:pPr>
                            <w:r w:rsidRPr="009338EF">
                              <w:t xml:space="preserve">Option 2 (CATT, CMCC, OPPO, QC, Ericsson, MTK, NEC): </w:t>
                            </w:r>
                          </w:p>
                          <w:p w14:paraId="7B005360" w14:textId="7CFC2978" w:rsidR="008B6F45" w:rsidRPr="009338EF" w:rsidRDefault="00A24556" w:rsidP="009338EF">
                            <w:pPr>
                              <w:numPr>
                                <w:ilvl w:val="3"/>
                                <w:numId w:val="13"/>
                              </w:numPr>
                              <w:spacing w:after="0"/>
                            </w:pPr>
                            <w:r w:rsidRPr="009338EF">
                              <w:t xml:space="preserve">the later timing between “timing when UE shall be capable to transmit PRACH preamble towards target PCell” and “the timing when UE shall be capable to transmit PRACH preamble towards target PSCell” </w:t>
                            </w:r>
                            <w:r w:rsidR="009338EF">
                              <w:br/>
                            </w:r>
                          </w:p>
                          <w:p w14:paraId="568B84E8" w14:textId="77777777" w:rsidR="008B6F45" w:rsidRPr="009338EF" w:rsidRDefault="00A24556" w:rsidP="009338EF">
                            <w:pPr>
                              <w:numPr>
                                <w:ilvl w:val="2"/>
                                <w:numId w:val="13"/>
                              </w:numPr>
                              <w:spacing w:after="0"/>
                            </w:pPr>
                            <w:r w:rsidRPr="009338EF">
                              <w:t>Option 2a (Ericsson):</w:t>
                            </w:r>
                          </w:p>
                          <w:p w14:paraId="41769C03" w14:textId="77777777" w:rsidR="008B6F45" w:rsidRPr="009338EF" w:rsidRDefault="00A24556" w:rsidP="009338EF">
                            <w:pPr>
                              <w:numPr>
                                <w:ilvl w:val="3"/>
                                <w:numId w:val="13"/>
                              </w:numPr>
                              <w:spacing w:after="0"/>
                            </w:pPr>
                            <w:r w:rsidRPr="009338EF">
                              <w:t xml:space="preserve">the later timing between “timing when UE shall be capable to transmit PRACH preamble towards target Pcell” and “the timing when UE shall be capable to transmit PRACH preamble towards target PSCell” </w:t>
                            </w:r>
                          </w:p>
                          <w:p w14:paraId="7E4BEFDC" w14:textId="70CFEB0F" w:rsidR="008B6F45" w:rsidRPr="009338EF" w:rsidRDefault="00A24556" w:rsidP="009338EF">
                            <w:pPr>
                              <w:numPr>
                                <w:ilvl w:val="3"/>
                                <w:numId w:val="13"/>
                              </w:numPr>
                              <w:spacing w:after="0"/>
                            </w:pPr>
                            <w:r w:rsidRPr="009338EF">
                              <w:t>In case RAN4 defines scenarios where PRACH preamble transmission towards PSCell is not needed, ending point for those scenarios is PRACH preamble transmission towards Pcell.</w:t>
                            </w:r>
                            <w:r w:rsidR="009338EF">
                              <w:br/>
                            </w:r>
                          </w:p>
                          <w:p w14:paraId="423DC3C8" w14:textId="77777777" w:rsidR="008B6F45" w:rsidRPr="009338EF" w:rsidRDefault="00A24556" w:rsidP="009338EF">
                            <w:pPr>
                              <w:numPr>
                                <w:ilvl w:val="2"/>
                                <w:numId w:val="13"/>
                              </w:numPr>
                              <w:spacing w:after="0"/>
                            </w:pPr>
                            <w:r w:rsidRPr="009338EF">
                              <w:t>Option 3 (Apple, OPPO):</w:t>
                            </w:r>
                          </w:p>
                          <w:p w14:paraId="568CA90B" w14:textId="77777777" w:rsidR="008B6F45" w:rsidRPr="009338EF" w:rsidRDefault="00A24556" w:rsidP="009338EF">
                            <w:pPr>
                              <w:numPr>
                                <w:ilvl w:val="3"/>
                                <w:numId w:val="13"/>
                              </w:numPr>
                              <w:spacing w:after="0"/>
                            </w:pPr>
                            <w:r w:rsidRPr="009338EF">
                              <w:t xml:space="preserve">if sequential processing is used, the timing when UE shall be capable to transmit PRACH preamble towards target PSCell </w:t>
                            </w:r>
                          </w:p>
                          <w:p w14:paraId="6D3DFF95" w14:textId="73799210" w:rsidR="008B6F45" w:rsidRPr="009338EF" w:rsidRDefault="00A24556" w:rsidP="009338EF">
                            <w:pPr>
                              <w:numPr>
                                <w:ilvl w:val="3"/>
                                <w:numId w:val="13"/>
                              </w:numPr>
                              <w:spacing w:after="0"/>
                            </w:pPr>
                            <w:r w:rsidRPr="009338EF">
                              <w:t xml:space="preserve">if the parallel processing is used, the later timing between “timing when UE shall be capable to transmit PRACH preamble towards target Pcell” and “the timing when UE shall be capable to transmit PRACH preamble towards target PSCell” </w:t>
                            </w:r>
                            <w:r w:rsidR="009338EF">
                              <w:br/>
                            </w:r>
                          </w:p>
                          <w:p w14:paraId="7E82E93E" w14:textId="77777777" w:rsidR="008B6F45" w:rsidRPr="009338EF" w:rsidRDefault="00A24556" w:rsidP="009338EF">
                            <w:pPr>
                              <w:numPr>
                                <w:ilvl w:val="2"/>
                                <w:numId w:val="13"/>
                              </w:numPr>
                              <w:spacing w:after="0"/>
                            </w:pPr>
                            <w:r w:rsidRPr="009338EF">
                              <w:t>Option 4 (HW, vivo, ZTE, CMCC, Ericsson, QC, NEC, MTK):</w:t>
                            </w:r>
                          </w:p>
                          <w:p w14:paraId="450E46AD" w14:textId="19E55425" w:rsidR="00AF1169" w:rsidRPr="006B2D8A" w:rsidRDefault="00A24556" w:rsidP="009338EF">
                            <w:pPr>
                              <w:numPr>
                                <w:ilvl w:val="3"/>
                                <w:numId w:val="13"/>
                              </w:numPr>
                              <w:spacing w:after="0"/>
                            </w:pPr>
                            <w:r w:rsidRPr="009338EF">
                              <w:t>Define delay requirements for HO and PSCell addition/change separately with the ending points defined as Pcell PRACH and PSCell PRACH respectively. No need to define overall delay requirement.</w:t>
                            </w:r>
                            <w:r w:rsidR="009338EF">
                              <w:br/>
                            </w:r>
                          </w:p>
                        </w:txbxContent>
                      </wps:txbx>
                      <wps:bodyPr rot="0" vert="horz" wrap="square" lIns="91440" tIns="45720" rIns="91440" bIns="45720" anchor="t" anchorCtr="0">
                        <a:spAutoFit/>
                      </wps:bodyPr>
                    </wps:wsp>
                  </a:graphicData>
                </a:graphic>
              </wp:inline>
            </w:drawing>
          </mc:Choice>
          <mc:Fallback>
            <w:pict>
              <v:shapetype w14:anchorId="2E16FBB2" id="_x0000_t202" coordsize="21600,21600" o:spt="202" path="m,l,21600r21600,l21600,xe">
                <v:stroke joinstyle="miter"/>
                <v:path gradientshapeok="t" o:connecttype="rect"/>
              </v:shapetype>
              <v:shape id="テキスト ボックス 2" o:spid="_x0000_s1026"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">
                <v:textbox style="mso-fit-shape-to-text:t">
                  <w:txbxContent>
                    <w:p w14:paraId="371D2C16" w14:textId="77777777" w:rsidR="00000000" w:rsidRPr="009338EF" w:rsidRDefault="00A24556" w:rsidP="009338EF">
                      <w:pPr>
                        <w:numPr>
                          <w:ilvl w:val="0"/>
                          <w:numId w:val="13"/>
                        </w:numPr>
                        <w:spacing w:after="0"/>
                      </w:pPr>
                      <w:r w:rsidRPr="009338EF">
                        <w:t>Issue 2-2-3: ending point of the delay requirement for HO with PSCell</w:t>
                      </w:r>
                    </w:p>
                    <w:p w14:paraId="7531146B" w14:textId="77777777" w:rsidR="00000000" w:rsidRPr="009338EF" w:rsidRDefault="00A24556" w:rsidP="009338EF">
                      <w:pPr>
                        <w:numPr>
                          <w:ilvl w:val="1"/>
                          <w:numId w:val="13"/>
                        </w:numPr>
                        <w:spacing w:after="0"/>
                      </w:pPr>
                      <w:r w:rsidRPr="009338EF">
                        <w:t>FFS:</w:t>
                      </w:r>
                    </w:p>
                    <w:p w14:paraId="76E93132" w14:textId="77777777" w:rsidR="00000000" w:rsidRPr="009338EF" w:rsidRDefault="00A24556" w:rsidP="009338EF">
                      <w:pPr>
                        <w:numPr>
                          <w:ilvl w:val="2"/>
                          <w:numId w:val="13"/>
                        </w:numPr>
                        <w:spacing w:after="0"/>
                      </w:pPr>
                      <w:r w:rsidRPr="009338EF">
                        <w:t>Option 1 (Xi</w:t>
                      </w:r>
                      <w:r w:rsidRPr="009338EF">
                        <w:t>aomi, Intel, ZTE, Nokia):</w:t>
                      </w:r>
                    </w:p>
                    <w:p w14:paraId="6B1153C2" w14:textId="1F7595AF" w:rsidR="00000000" w:rsidRPr="009338EF" w:rsidRDefault="00A24556" w:rsidP="009338EF">
                      <w:pPr>
                        <w:numPr>
                          <w:ilvl w:val="3"/>
                          <w:numId w:val="13"/>
                        </w:numPr>
                        <w:spacing w:after="0"/>
                      </w:pPr>
                      <w:r w:rsidRPr="009338EF">
                        <w:t>When the UE shall be capable to transmit PRACH preamble towards target PSCell within T</w:t>
                      </w:r>
                      <w:r w:rsidRPr="007E2BC2">
                        <w:rPr>
                          <w:vertAlign w:val="subscript"/>
                        </w:rPr>
                        <w:t>handover_with_PSCell</w:t>
                      </w:r>
                      <w:r w:rsidRPr="009338EF">
                        <w:t xml:space="preserve"> from the end of the last TTI containing the RRC comma</w:t>
                      </w:r>
                      <w:r w:rsidRPr="009338EF">
                        <w:t>nd implying handover with PSCell. Where T</w:t>
                      </w:r>
                      <w:r w:rsidRPr="007E2BC2">
                        <w:rPr>
                          <w:vertAlign w:val="subscript"/>
                        </w:rPr>
                        <w:t>handover_with_PSCell</w:t>
                      </w:r>
                      <w:r w:rsidRPr="009338EF">
                        <w:t xml:space="preserve"> is the delay requirement of HO with PSCell.</w:t>
                      </w:r>
                      <w:r w:rsidR="009338EF">
                        <w:br/>
                      </w:r>
                    </w:p>
                    <w:p w14:paraId="12C7186A" w14:textId="77777777" w:rsidR="00000000" w:rsidRPr="009338EF" w:rsidRDefault="00A24556" w:rsidP="009338EF">
                      <w:pPr>
                        <w:numPr>
                          <w:ilvl w:val="2"/>
                          <w:numId w:val="13"/>
                        </w:numPr>
                        <w:spacing w:after="0"/>
                      </w:pPr>
                      <w:r w:rsidRPr="009338EF">
                        <w:t xml:space="preserve">Option 2 (CATT, CMCC, OPPO, QC, Ericsson, MTK, NEC): </w:t>
                      </w:r>
                    </w:p>
                    <w:p w14:paraId="7B005360" w14:textId="7CFC2978" w:rsidR="00000000" w:rsidRPr="009338EF" w:rsidRDefault="00A24556" w:rsidP="009338EF">
                      <w:pPr>
                        <w:numPr>
                          <w:ilvl w:val="3"/>
                          <w:numId w:val="13"/>
                        </w:numPr>
                        <w:spacing w:after="0"/>
                      </w:pPr>
                      <w:r w:rsidRPr="009338EF">
                        <w:t xml:space="preserve">the later timing between “timing when UE shall be capable to transmit PRACH preamble towards target PCell” and “the timing when UE shall be capable to transmit PRACH preamble towards target PSCell” </w:t>
                      </w:r>
                      <w:r w:rsidR="009338EF">
                        <w:br/>
                      </w:r>
                    </w:p>
                    <w:p w14:paraId="568B84E8" w14:textId="77777777" w:rsidR="00000000" w:rsidRPr="009338EF" w:rsidRDefault="00A24556" w:rsidP="009338EF">
                      <w:pPr>
                        <w:numPr>
                          <w:ilvl w:val="2"/>
                          <w:numId w:val="13"/>
                        </w:numPr>
                        <w:spacing w:after="0"/>
                      </w:pPr>
                      <w:r w:rsidRPr="009338EF">
                        <w:t>Option 2a (Ericsson):</w:t>
                      </w:r>
                    </w:p>
                    <w:p w14:paraId="41769C03" w14:textId="77777777" w:rsidR="00000000" w:rsidRPr="009338EF" w:rsidRDefault="00A24556" w:rsidP="009338EF">
                      <w:pPr>
                        <w:numPr>
                          <w:ilvl w:val="3"/>
                          <w:numId w:val="13"/>
                        </w:numPr>
                        <w:spacing w:after="0"/>
                      </w:pPr>
                      <w:r w:rsidRPr="009338EF">
                        <w:t xml:space="preserve">the later timing between “timing when UE shall be capable to transmit PRACH preamble towards target Pcell” </w:t>
                      </w:r>
                      <w:r w:rsidRPr="009338EF">
                        <w:t xml:space="preserve">and “the timing when UE shall be capable to transmit PRACH preamble towards target PSCell” </w:t>
                      </w:r>
                    </w:p>
                    <w:p w14:paraId="7E4BEFDC" w14:textId="70CFEB0F" w:rsidR="00000000" w:rsidRPr="009338EF" w:rsidRDefault="00A24556" w:rsidP="009338EF">
                      <w:pPr>
                        <w:numPr>
                          <w:ilvl w:val="3"/>
                          <w:numId w:val="13"/>
                        </w:numPr>
                        <w:spacing w:after="0"/>
                      </w:pPr>
                      <w:r w:rsidRPr="009338EF">
                        <w:t>In case RAN4 defines scenarios where PRACH preamble transmission towards PSCell is not needed,</w:t>
                      </w:r>
                      <w:r w:rsidRPr="009338EF">
                        <w:t xml:space="preserve"> ending point for those scenarios is PRACH preamble transmission towards Pcell.</w:t>
                      </w:r>
                      <w:r w:rsidR="009338EF">
                        <w:br/>
                      </w:r>
                    </w:p>
                    <w:p w14:paraId="423DC3C8" w14:textId="77777777" w:rsidR="00000000" w:rsidRPr="009338EF" w:rsidRDefault="00A24556" w:rsidP="009338EF">
                      <w:pPr>
                        <w:numPr>
                          <w:ilvl w:val="2"/>
                          <w:numId w:val="13"/>
                        </w:numPr>
                        <w:spacing w:after="0"/>
                      </w:pPr>
                      <w:r w:rsidRPr="009338EF">
                        <w:t>Option 3 (Apple, OPPO):</w:t>
                      </w:r>
                    </w:p>
                    <w:p w14:paraId="568CA90B" w14:textId="77777777" w:rsidR="00000000" w:rsidRPr="009338EF" w:rsidRDefault="00A24556" w:rsidP="009338EF">
                      <w:pPr>
                        <w:numPr>
                          <w:ilvl w:val="3"/>
                          <w:numId w:val="13"/>
                        </w:numPr>
                        <w:spacing w:after="0"/>
                      </w:pPr>
                      <w:r w:rsidRPr="009338EF">
                        <w:t>if sequentia</w:t>
                      </w:r>
                      <w:r w:rsidRPr="009338EF">
                        <w:t xml:space="preserve">l processing is used, the timing when UE shall be capable to transmit PRACH preamble towards target PSCell </w:t>
                      </w:r>
                    </w:p>
                    <w:p w14:paraId="6D3DFF95" w14:textId="73799210" w:rsidR="00000000" w:rsidRPr="009338EF" w:rsidRDefault="00A24556" w:rsidP="009338EF">
                      <w:pPr>
                        <w:numPr>
                          <w:ilvl w:val="3"/>
                          <w:numId w:val="13"/>
                        </w:numPr>
                        <w:spacing w:after="0"/>
                      </w:pPr>
                      <w:r w:rsidRPr="009338EF">
                        <w:t>if the parallel processing is used, the later timing between “timing when UE s</w:t>
                      </w:r>
                      <w:r w:rsidRPr="009338EF">
                        <w:t xml:space="preserve">hall be capable to transmit PRACH preamble towards target Pcell” and “the timing when UE shall be capable to transmit PRACH preamble towards target PSCell” </w:t>
                      </w:r>
                      <w:r w:rsidR="009338EF">
                        <w:br/>
                      </w:r>
                    </w:p>
                    <w:p w14:paraId="7E82E93E" w14:textId="77777777" w:rsidR="00000000" w:rsidRPr="009338EF" w:rsidRDefault="00A24556" w:rsidP="009338EF">
                      <w:pPr>
                        <w:numPr>
                          <w:ilvl w:val="2"/>
                          <w:numId w:val="13"/>
                        </w:numPr>
                        <w:spacing w:after="0"/>
                      </w:pPr>
                      <w:r w:rsidRPr="009338EF">
                        <w:t>Option 4 (HW, vivo, ZTE, CMCC</w:t>
                      </w:r>
                      <w:r w:rsidRPr="009338EF">
                        <w:t>, Ericsson, QC, NEC, MTK):</w:t>
                      </w:r>
                    </w:p>
                    <w:p w14:paraId="450E46AD" w14:textId="19E55425" w:rsidR="00AF1169" w:rsidRPr="006B2D8A" w:rsidRDefault="00A24556" w:rsidP="009338EF">
                      <w:pPr>
                        <w:numPr>
                          <w:ilvl w:val="3"/>
                          <w:numId w:val="13"/>
                        </w:numPr>
                        <w:spacing w:after="0"/>
                      </w:pPr>
                      <w:r w:rsidRPr="009338EF">
                        <w:t xml:space="preserve">Define delay requirements for HO and PSCell addition/change separately with the ending points defined as Pcell PRACH and PSCell PRACH respectively. No need to </w:t>
                      </w:r>
                      <w:r w:rsidRPr="009338EF">
                        <w:t>define overall delay requirement.</w:t>
                      </w:r>
                      <w:r w:rsidR="009338EF">
                        <w:br/>
                      </w:r>
                    </w:p>
                  </w:txbxContent>
                </v:textbox>
                <w10:anchorlock/>
              </v:shape>
            </w:pict>
          </mc:Fallback>
        </mc:AlternateContent>
      </w:r>
    </w:p>
    <w:p w14:paraId="11BA36F2" w14:textId="54BDF6B5" w:rsidR="00930F49" w:rsidRPr="00541862" w:rsidRDefault="001D3283" w:rsidP="00596AD5">
      <w:pPr>
        <w:spacing w:before="100" w:beforeAutospacing="1" w:after="100" w:afterAutospacing="1"/>
        <w:jc w:val="both"/>
        <w:rPr>
          <w:lang w:eastAsia="ja-JP"/>
        </w:rPr>
      </w:pPr>
      <w:r w:rsidRPr="00541862">
        <w:rPr>
          <w:lang w:eastAsia="ja-JP"/>
        </w:rPr>
        <w:t xml:space="preserve">In this contribution, we </w:t>
      </w:r>
      <w:r w:rsidR="008A5083" w:rsidRPr="00541862">
        <w:rPr>
          <w:lang w:eastAsia="ja-JP"/>
        </w:rPr>
        <w:t>show</w:t>
      </w:r>
      <w:r w:rsidR="000913EC" w:rsidRPr="00541862">
        <w:rPr>
          <w:lang w:eastAsia="ja-JP"/>
        </w:rPr>
        <w:t xml:space="preserve"> </w:t>
      </w:r>
      <w:r w:rsidR="00D410A5" w:rsidRPr="00541862">
        <w:rPr>
          <w:lang w:eastAsia="ja-JP"/>
        </w:rPr>
        <w:t>ou</w:t>
      </w:r>
      <w:r w:rsidR="00DB0AB6" w:rsidRPr="00541862">
        <w:rPr>
          <w:lang w:eastAsia="ja-JP"/>
        </w:rPr>
        <w:t>r</w:t>
      </w:r>
      <w:r w:rsidR="009224D8" w:rsidRPr="00541862">
        <w:rPr>
          <w:lang w:eastAsia="ja-JP"/>
        </w:rPr>
        <w:t xml:space="preserve"> view</w:t>
      </w:r>
      <w:r w:rsidR="008A5083" w:rsidRPr="00541862">
        <w:rPr>
          <w:lang w:eastAsia="ja-JP"/>
        </w:rPr>
        <w:t>s</w:t>
      </w:r>
      <w:r w:rsidR="009224D8" w:rsidRPr="00541862">
        <w:rPr>
          <w:lang w:eastAsia="ja-JP"/>
        </w:rPr>
        <w:t xml:space="preserve"> </w:t>
      </w:r>
      <w:r w:rsidR="006B2D8A" w:rsidRPr="00541862">
        <w:rPr>
          <w:lang w:eastAsia="ja-JP"/>
        </w:rPr>
        <w:t>on the above issue</w:t>
      </w:r>
      <w:r w:rsidR="00F84634" w:rsidRPr="00541862">
        <w:rPr>
          <w:lang w:eastAsia="ja-JP"/>
        </w:rPr>
        <w:t>.</w:t>
      </w:r>
    </w:p>
    <w:p w14:paraId="2CB2FCE7" w14:textId="77777777" w:rsidR="004B4384" w:rsidRPr="00541862" w:rsidRDefault="004B4384" w:rsidP="00596AD5">
      <w:pPr>
        <w:spacing w:before="100" w:beforeAutospacing="1" w:after="100" w:afterAutospacing="1"/>
        <w:jc w:val="both"/>
        <w:rPr>
          <w:lang w:eastAsia="ja-JP"/>
        </w:rPr>
      </w:pPr>
    </w:p>
    <w:p w14:paraId="4AB7C273" w14:textId="001B044B" w:rsidR="00596AD5" w:rsidRPr="00541862" w:rsidRDefault="00556E1D" w:rsidP="00596AD5">
      <w:pPr>
        <w:pStyle w:val="1"/>
        <w:spacing w:before="100" w:beforeAutospacing="1" w:after="100" w:afterAutospacing="1"/>
        <w:jc w:val="both"/>
        <w:rPr>
          <w:b/>
          <w:noProof/>
          <w:lang w:val="en-US" w:eastAsia="ja-JP"/>
        </w:rPr>
      </w:pPr>
      <w:r w:rsidRPr="00541862">
        <w:rPr>
          <w:rFonts w:hint="eastAsia"/>
          <w:lang w:eastAsia="ja-JP"/>
        </w:rPr>
        <w:lastRenderedPageBreak/>
        <w:t xml:space="preserve">2. </w:t>
      </w:r>
      <w:r w:rsidR="00BB0BDD" w:rsidRPr="00541862">
        <w:rPr>
          <w:rFonts w:hint="eastAsia"/>
          <w:lang w:eastAsia="ja-JP"/>
        </w:rPr>
        <w:t>Discussion</w:t>
      </w:r>
    </w:p>
    <w:p w14:paraId="355957A4" w14:textId="2C2CD9DB" w:rsidR="004F1C63" w:rsidRPr="004F1C63" w:rsidRDefault="004F1C63" w:rsidP="004F1C63">
      <w:pPr>
        <w:spacing w:before="100" w:beforeAutospacing="1" w:after="100" w:afterAutospacing="1"/>
        <w:jc w:val="both"/>
      </w:pPr>
      <w:r>
        <w:rPr>
          <w:lang w:eastAsia="ja-JP"/>
        </w:rPr>
        <w:t>A</w:t>
      </w:r>
      <w:r w:rsidR="002F3810">
        <w:rPr>
          <w:lang w:eastAsia="ja-JP"/>
        </w:rPr>
        <w:t xml:space="preserve">s we argued in our contribution of the last meeting[2], we think that </w:t>
      </w:r>
      <w:r w:rsidR="002F3810">
        <w:rPr>
          <w:lang w:val="en-US" w:eastAsia="ja-JP"/>
        </w:rPr>
        <w:t>RA procedure to</w:t>
      </w:r>
      <w:r w:rsidR="002F3810" w:rsidRPr="00541862">
        <w:rPr>
          <w:lang w:val="en-US" w:eastAsia="ja-JP"/>
        </w:rPr>
        <w:t xml:space="preserve"> PSCell must be completed after synch</w:t>
      </w:r>
      <w:r w:rsidR="002F3810">
        <w:rPr>
          <w:lang w:val="en-US" w:eastAsia="ja-JP"/>
        </w:rPr>
        <w:t>ronization to PCell in order to establish EN-DC</w:t>
      </w:r>
      <w:r w:rsidR="002F3810" w:rsidRPr="00541862">
        <w:rPr>
          <w:lang w:val="en-US" w:eastAsia="ja-JP"/>
        </w:rPr>
        <w:t>.</w:t>
      </w:r>
      <w:r w:rsidR="002F3810">
        <w:rPr>
          <w:lang w:val="en-US" w:eastAsia="ja-JP"/>
        </w:rPr>
        <w:t xml:space="preserve"> </w:t>
      </w:r>
      <w:r>
        <w:rPr>
          <w:lang w:val="en-US" w:eastAsia="ja-JP"/>
        </w:rPr>
        <w:t xml:space="preserve">In other words, the timing </w:t>
      </w:r>
      <w:r>
        <w:rPr>
          <w:lang w:val="en-US"/>
        </w:rPr>
        <w:t>of</w:t>
      </w:r>
      <w:r w:rsidRPr="009338EF">
        <w:t xml:space="preserve"> transmit</w:t>
      </w:r>
      <w:r>
        <w:t>ting</w:t>
      </w:r>
      <w:r w:rsidRPr="009338EF">
        <w:t xml:space="preserve"> </w:t>
      </w:r>
      <w:r>
        <w:t>PRACH preamble towards target PSC</w:t>
      </w:r>
      <w:r w:rsidRPr="009338EF">
        <w:t>ell</w:t>
      </w:r>
      <w:r>
        <w:t xml:space="preserve"> must be later than that towards target PC</w:t>
      </w:r>
      <w:r w:rsidRPr="009338EF">
        <w:t>ell</w:t>
      </w:r>
      <w:r>
        <w:t xml:space="preserve">. Thus, we think that ending point of the delay requirement should be defined as the timing when </w:t>
      </w:r>
      <w:r w:rsidRPr="009338EF">
        <w:t>the UE shall be capable to</w:t>
      </w:r>
      <w:r>
        <w:t xml:space="preserve"> transmit PRACH preamble towards target PSC</w:t>
      </w:r>
      <w:r w:rsidRPr="009338EF">
        <w:t>ell</w:t>
      </w:r>
      <w:r>
        <w:t>. Among the above options, option 1 seems to</w:t>
      </w:r>
      <w:r w:rsidRPr="004F1C63">
        <w:t xml:space="preserve"> be the closest to our opinion</w:t>
      </w:r>
      <w:r>
        <w:t>, so our preference is option 1.</w:t>
      </w:r>
    </w:p>
    <w:p w14:paraId="715C4F9A" w14:textId="13E838E3" w:rsidR="002F3810" w:rsidRDefault="00694077" w:rsidP="003E4A7D">
      <w:pPr>
        <w:rPr>
          <w:b/>
        </w:rPr>
      </w:pPr>
      <w:r w:rsidRPr="00694077">
        <w:rPr>
          <w:rFonts w:hint="eastAsia"/>
          <w:b/>
          <w:lang w:eastAsia="ja-JP"/>
        </w:rPr>
        <w:t>P</w:t>
      </w:r>
      <w:r w:rsidRPr="00694077">
        <w:rPr>
          <w:b/>
          <w:lang w:eastAsia="ja-JP"/>
        </w:rPr>
        <w:t xml:space="preserve">roposal 1: Ending point of the delay requirement should be defined as </w:t>
      </w:r>
      <w:r w:rsidRPr="00694077">
        <w:rPr>
          <w:b/>
        </w:rPr>
        <w:t>the timing when the UE shall be capable to transmit PRACH preamble towards target PSCell(i.e., option1).</w:t>
      </w:r>
    </w:p>
    <w:p w14:paraId="4EDB1350" w14:textId="77777777" w:rsidR="00694077" w:rsidRPr="00694077" w:rsidRDefault="00694077" w:rsidP="003E4A7D">
      <w:pPr>
        <w:rPr>
          <w:b/>
          <w:lang w:eastAsia="ja-JP"/>
        </w:rPr>
      </w:pPr>
    </w:p>
    <w:p w14:paraId="5B9F65DA" w14:textId="0115DECA" w:rsidR="006C674B" w:rsidRPr="00541862" w:rsidRDefault="00781288" w:rsidP="00192A96">
      <w:pPr>
        <w:pStyle w:val="1"/>
        <w:spacing w:before="100" w:beforeAutospacing="1" w:after="100" w:afterAutospacing="1"/>
        <w:jc w:val="both"/>
        <w:rPr>
          <w:lang w:eastAsia="ja-JP"/>
        </w:rPr>
      </w:pPr>
      <w:r w:rsidRPr="00541862">
        <w:rPr>
          <w:rFonts w:hint="eastAsia"/>
          <w:lang w:eastAsia="ja-JP"/>
        </w:rPr>
        <w:t>3</w:t>
      </w:r>
      <w:r w:rsidR="009C628D" w:rsidRPr="00541862">
        <w:rPr>
          <w:rFonts w:hint="eastAsia"/>
          <w:lang w:eastAsia="ja-JP"/>
        </w:rPr>
        <w:t xml:space="preserve">. </w:t>
      </w:r>
      <w:r w:rsidR="00770473" w:rsidRPr="00541862">
        <w:rPr>
          <w:rFonts w:hint="eastAsia"/>
          <w:lang w:eastAsia="ja-JP"/>
        </w:rPr>
        <w:t>Conclusion</w:t>
      </w:r>
    </w:p>
    <w:p w14:paraId="2CBADC5A" w14:textId="321F9881" w:rsidR="003B4B39" w:rsidRDefault="008A5083" w:rsidP="002F3810">
      <w:pPr>
        <w:spacing w:before="100" w:beforeAutospacing="1" w:after="100" w:afterAutospacing="1"/>
        <w:jc w:val="both"/>
        <w:rPr>
          <w:lang w:eastAsia="ja-JP"/>
        </w:rPr>
      </w:pPr>
      <w:r w:rsidRPr="00541862">
        <w:rPr>
          <w:lang w:eastAsia="ja-JP"/>
        </w:rPr>
        <w:t>In this contribution, we showed our views on</w:t>
      </w:r>
      <w:r w:rsidR="002F3810">
        <w:rPr>
          <w:lang w:eastAsia="ja-JP"/>
        </w:rPr>
        <w:t xml:space="preserve"> ending point of the delay requirement of HO with PSCell</w:t>
      </w:r>
      <w:r w:rsidR="007B18AA" w:rsidRPr="00541862">
        <w:rPr>
          <w:lang w:eastAsia="ja-JP"/>
        </w:rPr>
        <w:t>. Observation</w:t>
      </w:r>
      <w:r w:rsidR="002F3810">
        <w:rPr>
          <w:lang w:eastAsia="ja-JP"/>
        </w:rPr>
        <w:t>s</w:t>
      </w:r>
      <w:r w:rsidR="007B18AA" w:rsidRPr="00541862">
        <w:rPr>
          <w:lang w:eastAsia="ja-JP"/>
        </w:rPr>
        <w:t xml:space="preserve"> and proposal</w:t>
      </w:r>
      <w:r w:rsidR="002F3810">
        <w:rPr>
          <w:lang w:eastAsia="ja-JP"/>
        </w:rPr>
        <w:t>s</w:t>
      </w:r>
      <w:r w:rsidR="00596AD5" w:rsidRPr="00541862">
        <w:rPr>
          <w:lang w:eastAsia="ja-JP"/>
        </w:rPr>
        <w:t xml:space="preserve"> are described below. </w:t>
      </w:r>
    </w:p>
    <w:p w14:paraId="126194AA" w14:textId="4580BC67" w:rsidR="003D3020" w:rsidRDefault="00694077" w:rsidP="002A71CF">
      <w:pPr>
        <w:jc w:val="both"/>
        <w:rPr>
          <w:b/>
        </w:rPr>
      </w:pPr>
      <w:r w:rsidRPr="00694077">
        <w:rPr>
          <w:rFonts w:hint="eastAsia"/>
          <w:b/>
          <w:lang w:eastAsia="ja-JP"/>
        </w:rPr>
        <w:t>P</w:t>
      </w:r>
      <w:r w:rsidRPr="00694077">
        <w:rPr>
          <w:b/>
          <w:lang w:eastAsia="ja-JP"/>
        </w:rPr>
        <w:t xml:space="preserve">roposal 1: Ending point of the delay requirement should be defined as </w:t>
      </w:r>
      <w:r w:rsidRPr="00694077">
        <w:rPr>
          <w:b/>
        </w:rPr>
        <w:t>the timing when the UE shall be capable to transmit PRACH preamble towards target PSCell(i.e., option1).</w:t>
      </w:r>
    </w:p>
    <w:p w14:paraId="76C89B2C" w14:textId="77777777" w:rsidR="00694077" w:rsidRPr="00541862" w:rsidRDefault="00694077" w:rsidP="002A71CF">
      <w:pPr>
        <w:jc w:val="both"/>
        <w:rPr>
          <w:b/>
          <w:lang w:val="en-US" w:eastAsia="ja-JP"/>
        </w:rPr>
      </w:pPr>
    </w:p>
    <w:p w14:paraId="7CF87B45" w14:textId="6DDEFFC5" w:rsidR="009D1BE4" w:rsidRPr="00541862" w:rsidRDefault="009D1BE4" w:rsidP="003B58BA">
      <w:pPr>
        <w:pStyle w:val="1"/>
        <w:spacing w:before="100" w:beforeAutospacing="1" w:after="100" w:afterAutospacing="1"/>
        <w:rPr>
          <w:lang w:eastAsia="ja-JP"/>
        </w:rPr>
      </w:pPr>
      <w:r w:rsidRPr="00541862">
        <w:rPr>
          <w:rFonts w:hint="eastAsia"/>
          <w:lang w:eastAsia="ja-JP"/>
        </w:rPr>
        <w:t>References</w:t>
      </w:r>
    </w:p>
    <w:bookmarkEnd w:id="0"/>
    <w:p w14:paraId="269CF298" w14:textId="62F38F6D" w:rsidR="00192A96" w:rsidRPr="00541862" w:rsidRDefault="008078DE" w:rsidP="00D27583">
      <w:pPr>
        <w:spacing w:before="100" w:beforeAutospacing="1" w:after="100" w:afterAutospacing="1"/>
        <w:jc w:val="both"/>
      </w:pPr>
      <w:r w:rsidRPr="00541862">
        <w:t>[1</w:t>
      </w:r>
      <w:r w:rsidR="002E4FD3" w:rsidRPr="00541862">
        <w:t xml:space="preserve">] </w:t>
      </w:r>
      <w:r w:rsidR="008E04D3">
        <w:t>R4-2105787</w:t>
      </w:r>
      <w:r w:rsidR="00647155" w:rsidRPr="00541862">
        <w:t>, Apple, “</w:t>
      </w:r>
      <w:r w:rsidR="00055188" w:rsidRPr="00541862">
        <w:t>WF on further RRM enhancement for NR and MR</w:t>
      </w:r>
      <w:r w:rsidR="008E04D3">
        <w:t>-DC – Handover with PSCell,” Apr</w:t>
      </w:r>
      <w:r w:rsidR="00055188" w:rsidRPr="00541862">
        <w:t>. 2021</w:t>
      </w:r>
      <w:r w:rsidR="00647155" w:rsidRPr="00541862">
        <w:t>.</w:t>
      </w:r>
    </w:p>
    <w:p w14:paraId="6827AA19" w14:textId="08751A9B" w:rsidR="00D27583" w:rsidRPr="00541862" w:rsidRDefault="00694077" w:rsidP="00D27583">
      <w:pPr>
        <w:spacing w:before="100" w:beforeAutospacing="1" w:after="100" w:afterAutospacing="1"/>
        <w:jc w:val="both"/>
        <w:rPr>
          <w:lang w:eastAsia="ja-JP"/>
        </w:rPr>
      </w:pPr>
      <w:r>
        <w:rPr>
          <w:rFonts w:hint="eastAsia"/>
          <w:lang w:eastAsia="ja-JP"/>
        </w:rPr>
        <w:t>[</w:t>
      </w:r>
      <w:r>
        <w:rPr>
          <w:lang w:eastAsia="ja-JP"/>
        </w:rPr>
        <w:t>2] R4-2104932, NTT DOCOMO, “</w:t>
      </w:r>
      <w:r w:rsidRPr="00694077">
        <w:rPr>
          <w:lang w:eastAsia="ja-JP"/>
        </w:rPr>
        <w:t>Views on Procedures of HO with PSCell</w:t>
      </w:r>
      <w:r>
        <w:rPr>
          <w:lang w:eastAsia="ja-JP"/>
        </w:rPr>
        <w:t>,” Apr. 2021.</w:t>
      </w:r>
    </w:p>
    <w:sectPr w:rsidR="00D27583" w:rsidRPr="0054186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6150B" w14:textId="77777777" w:rsidR="00750673" w:rsidRDefault="00750673">
      <w:r>
        <w:separator/>
      </w:r>
    </w:p>
  </w:endnote>
  <w:endnote w:type="continuationSeparator" w:id="0">
    <w:p w14:paraId="6EEB2E7D" w14:textId="77777777" w:rsidR="00750673" w:rsidRDefault="00750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006A8" w14:textId="77777777" w:rsidR="00750673" w:rsidRDefault="00750673">
      <w:r>
        <w:separator/>
      </w:r>
    </w:p>
  </w:footnote>
  <w:footnote w:type="continuationSeparator" w:id="0">
    <w:p w14:paraId="04104F4D" w14:textId="77777777" w:rsidR="00750673" w:rsidRDefault="00750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2E5387"/>
    <w:multiLevelType w:val="hybridMultilevel"/>
    <w:tmpl w:val="44A60BE2"/>
    <w:lvl w:ilvl="0" w:tplc="2A7E6EC0">
      <w:start w:val="1"/>
      <w:numFmt w:val="bullet"/>
      <w:lvlText w:val="•"/>
      <w:lvlJc w:val="left"/>
      <w:pPr>
        <w:tabs>
          <w:tab w:val="num" w:pos="720"/>
        </w:tabs>
        <w:ind w:left="720" w:hanging="360"/>
      </w:pPr>
      <w:rPr>
        <w:rFonts w:ascii="Arial" w:hAnsi="Arial" w:hint="default"/>
      </w:rPr>
    </w:lvl>
    <w:lvl w:ilvl="1" w:tplc="5796959A">
      <w:start w:val="238"/>
      <w:numFmt w:val="bullet"/>
      <w:lvlText w:val="–"/>
      <w:lvlJc w:val="left"/>
      <w:pPr>
        <w:tabs>
          <w:tab w:val="num" w:pos="1440"/>
        </w:tabs>
        <w:ind w:left="1440" w:hanging="360"/>
      </w:pPr>
      <w:rPr>
        <w:rFonts w:ascii="Arial" w:hAnsi="Arial" w:hint="default"/>
      </w:rPr>
    </w:lvl>
    <w:lvl w:ilvl="2" w:tplc="C42EC232">
      <w:start w:val="238"/>
      <w:numFmt w:val="bullet"/>
      <w:lvlText w:val="•"/>
      <w:lvlJc w:val="left"/>
      <w:pPr>
        <w:tabs>
          <w:tab w:val="num" w:pos="2160"/>
        </w:tabs>
        <w:ind w:left="2160" w:hanging="360"/>
      </w:pPr>
      <w:rPr>
        <w:rFonts w:ascii="Arial" w:hAnsi="Arial" w:hint="default"/>
      </w:rPr>
    </w:lvl>
    <w:lvl w:ilvl="3" w:tplc="7BE0A7BC">
      <w:start w:val="238"/>
      <w:numFmt w:val="bullet"/>
      <w:lvlText w:val="–"/>
      <w:lvlJc w:val="left"/>
      <w:pPr>
        <w:tabs>
          <w:tab w:val="num" w:pos="2880"/>
        </w:tabs>
        <w:ind w:left="2880" w:hanging="360"/>
      </w:pPr>
      <w:rPr>
        <w:rFonts w:ascii="Arial" w:hAnsi="Arial" w:hint="default"/>
      </w:rPr>
    </w:lvl>
    <w:lvl w:ilvl="4" w:tplc="6130F730" w:tentative="1">
      <w:start w:val="1"/>
      <w:numFmt w:val="bullet"/>
      <w:lvlText w:val="•"/>
      <w:lvlJc w:val="left"/>
      <w:pPr>
        <w:tabs>
          <w:tab w:val="num" w:pos="3600"/>
        </w:tabs>
        <w:ind w:left="3600" w:hanging="360"/>
      </w:pPr>
      <w:rPr>
        <w:rFonts w:ascii="Arial" w:hAnsi="Arial" w:hint="default"/>
      </w:rPr>
    </w:lvl>
    <w:lvl w:ilvl="5" w:tplc="AED4AFE2" w:tentative="1">
      <w:start w:val="1"/>
      <w:numFmt w:val="bullet"/>
      <w:lvlText w:val="•"/>
      <w:lvlJc w:val="left"/>
      <w:pPr>
        <w:tabs>
          <w:tab w:val="num" w:pos="4320"/>
        </w:tabs>
        <w:ind w:left="4320" w:hanging="360"/>
      </w:pPr>
      <w:rPr>
        <w:rFonts w:ascii="Arial" w:hAnsi="Arial" w:hint="default"/>
      </w:rPr>
    </w:lvl>
    <w:lvl w:ilvl="6" w:tplc="0268B0EE" w:tentative="1">
      <w:start w:val="1"/>
      <w:numFmt w:val="bullet"/>
      <w:lvlText w:val="•"/>
      <w:lvlJc w:val="left"/>
      <w:pPr>
        <w:tabs>
          <w:tab w:val="num" w:pos="5040"/>
        </w:tabs>
        <w:ind w:left="5040" w:hanging="360"/>
      </w:pPr>
      <w:rPr>
        <w:rFonts w:ascii="Arial" w:hAnsi="Arial" w:hint="default"/>
      </w:rPr>
    </w:lvl>
    <w:lvl w:ilvl="7" w:tplc="1D4AF4DE" w:tentative="1">
      <w:start w:val="1"/>
      <w:numFmt w:val="bullet"/>
      <w:lvlText w:val="•"/>
      <w:lvlJc w:val="left"/>
      <w:pPr>
        <w:tabs>
          <w:tab w:val="num" w:pos="5760"/>
        </w:tabs>
        <w:ind w:left="5760" w:hanging="360"/>
      </w:pPr>
      <w:rPr>
        <w:rFonts w:ascii="Arial" w:hAnsi="Arial" w:hint="default"/>
      </w:rPr>
    </w:lvl>
    <w:lvl w:ilvl="8" w:tplc="856275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243B6E"/>
    <w:multiLevelType w:val="hybridMultilevel"/>
    <w:tmpl w:val="6CCC644E"/>
    <w:lvl w:ilvl="0" w:tplc="5AD2B7FE">
      <w:start w:val="1"/>
      <w:numFmt w:val="bullet"/>
      <w:lvlText w:val="•"/>
      <w:lvlJc w:val="left"/>
      <w:pPr>
        <w:tabs>
          <w:tab w:val="num" w:pos="170"/>
        </w:tabs>
        <w:ind w:left="170" w:hanging="360"/>
      </w:pPr>
      <w:rPr>
        <w:rFonts w:ascii="Arial" w:hAnsi="Arial" w:hint="default"/>
      </w:rPr>
    </w:lvl>
    <w:lvl w:ilvl="1" w:tplc="0F5CC100">
      <w:start w:val="238"/>
      <w:numFmt w:val="bullet"/>
      <w:lvlText w:val="–"/>
      <w:lvlJc w:val="left"/>
      <w:pPr>
        <w:tabs>
          <w:tab w:val="num" w:pos="890"/>
        </w:tabs>
        <w:ind w:left="890" w:hanging="360"/>
      </w:pPr>
      <w:rPr>
        <w:rFonts w:ascii="Arial" w:hAnsi="Arial" w:hint="default"/>
      </w:rPr>
    </w:lvl>
    <w:lvl w:ilvl="2" w:tplc="B9AED902">
      <w:start w:val="238"/>
      <w:numFmt w:val="bullet"/>
      <w:lvlText w:val="•"/>
      <w:lvlJc w:val="left"/>
      <w:pPr>
        <w:tabs>
          <w:tab w:val="num" w:pos="1610"/>
        </w:tabs>
        <w:ind w:left="1610" w:hanging="360"/>
      </w:pPr>
      <w:rPr>
        <w:rFonts w:ascii="Arial" w:hAnsi="Arial" w:hint="default"/>
      </w:rPr>
    </w:lvl>
    <w:lvl w:ilvl="3" w:tplc="C19E6C28">
      <w:start w:val="238"/>
      <w:numFmt w:val="bullet"/>
      <w:lvlText w:val="–"/>
      <w:lvlJc w:val="left"/>
      <w:pPr>
        <w:tabs>
          <w:tab w:val="num" w:pos="2330"/>
        </w:tabs>
        <w:ind w:left="2330" w:hanging="360"/>
      </w:pPr>
      <w:rPr>
        <w:rFonts w:ascii="Arial" w:hAnsi="Arial" w:hint="default"/>
      </w:rPr>
    </w:lvl>
    <w:lvl w:ilvl="4" w:tplc="D93A0C4C" w:tentative="1">
      <w:start w:val="1"/>
      <w:numFmt w:val="bullet"/>
      <w:lvlText w:val="•"/>
      <w:lvlJc w:val="left"/>
      <w:pPr>
        <w:tabs>
          <w:tab w:val="num" w:pos="3050"/>
        </w:tabs>
        <w:ind w:left="3050" w:hanging="360"/>
      </w:pPr>
      <w:rPr>
        <w:rFonts w:ascii="Arial" w:hAnsi="Arial" w:hint="default"/>
      </w:rPr>
    </w:lvl>
    <w:lvl w:ilvl="5" w:tplc="33DAC112" w:tentative="1">
      <w:start w:val="1"/>
      <w:numFmt w:val="bullet"/>
      <w:lvlText w:val="•"/>
      <w:lvlJc w:val="left"/>
      <w:pPr>
        <w:tabs>
          <w:tab w:val="num" w:pos="3770"/>
        </w:tabs>
        <w:ind w:left="3770" w:hanging="360"/>
      </w:pPr>
      <w:rPr>
        <w:rFonts w:ascii="Arial" w:hAnsi="Arial" w:hint="default"/>
      </w:rPr>
    </w:lvl>
    <w:lvl w:ilvl="6" w:tplc="694CF91A" w:tentative="1">
      <w:start w:val="1"/>
      <w:numFmt w:val="bullet"/>
      <w:lvlText w:val="•"/>
      <w:lvlJc w:val="left"/>
      <w:pPr>
        <w:tabs>
          <w:tab w:val="num" w:pos="4490"/>
        </w:tabs>
        <w:ind w:left="4490" w:hanging="360"/>
      </w:pPr>
      <w:rPr>
        <w:rFonts w:ascii="Arial" w:hAnsi="Arial" w:hint="default"/>
      </w:rPr>
    </w:lvl>
    <w:lvl w:ilvl="7" w:tplc="03DA22E0" w:tentative="1">
      <w:start w:val="1"/>
      <w:numFmt w:val="bullet"/>
      <w:lvlText w:val="•"/>
      <w:lvlJc w:val="left"/>
      <w:pPr>
        <w:tabs>
          <w:tab w:val="num" w:pos="5210"/>
        </w:tabs>
        <w:ind w:left="5210" w:hanging="360"/>
      </w:pPr>
      <w:rPr>
        <w:rFonts w:ascii="Arial" w:hAnsi="Arial" w:hint="default"/>
      </w:rPr>
    </w:lvl>
    <w:lvl w:ilvl="8" w:tplc="4344DEA8" w:tentative="1">
      <w:start w:val="1"/>
      <w:numFmt w:val="bullet"/>
      <w:lvlText w:val="•"/>
      <w:lvlJc w:val="left"/>
      <w:pPr>
        <w:tabs>
          <w:tab w:val="num" w:pos="5930"/>
        </w:tabs>
        <w:ind w:left="5930" w:hanging="360"/>
      </w:pPr>
      <w:rPr>
        <w:rFonts w:ascii="Arial" w:hAnsi="Arial" w:hint="default"/>
      </w:rPr>
    </w:lvl>
  </w:abstractNum>
  <w:abstractNum w:abstractNumId="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ＭＳ 明朝"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E9525C1"/>
    <w:multiLevelType w:val="hybridMultilevel"/>
    <w:tmpl w:val="44E8C7F6"/>
    <w:lvl w:ilvl="0" w:tplc="A470F312">
      <w:start w:val="1"/>
      <w:numFmt w:val="bullet"/>
      <w:lvlText w:val="•"/>
      <w:lvlJc w:val="left"/>
      <w:pPr>
        <w:tabs>
          <w:tab w:val="num" w:pos="720"/>
        </w:tabs>
        <w:ind w:left="720" w:hanging="360"/>
      </w:pPr>
      <w:rPr>
        <w:rFonts w:ascii="Arial" w:hAnsi="Arial" w:hint="default"/>
      </w:rPr>
    </w:lvl>
    <w:lvl w:ilvl="1" w:tplc="B0BCBF24">
      <w:start w:val="184"/>
      <w:numFmt w:val="bullet"/>
      <w:lvlText w:val="•"/>
      <w:lvlJc w:val="left"/>
      <w:pPr>
        <w:tabs>
          <w:tab w:val="num" w:pos="1440"/>
        </w:tabs>
        <w:ind w:left="1440" w:hanging="360"/>
      </w:pPr>
      <w:rPr>
        <w:rFonts w:ascii="Arial" w:hAnsi="Arial" w:hint="default"/>
      </w:rPr>
    </w:lvl>
    <w:lvl w:ilvl="2" w:tplc="3D1CBCE0" w:tentative="1">
      <w:start w:val="1"/>
      <w:numFmt w:val="bullet"/>
      <w:lvlText w:val="•"/>
      <w:lvlJc w:val="left"/>
      <w:pPr>
        <w:tabs>
          <w:tab w:val="num" w:pos="2160"/>
        </w:tabs>
        <w:ind w:left="2160" w:hanging="360"/>
      </w:pPr>
      <w:rPr>
        <w:rFonts w:ascii="Arial" w:hAnsi="Arial" w:hint="default"/>
      </w:rPr>
    </w:lvl>
    <w:lvl w:ilvl="3" w:tplc="55D06FFA" w:tentative="1">
      <w:start w:val="1"/>
      <w:numFmt w:val="bullet"/>
      <w:lvlText w:val="•"/>
      <w:lvlJc w:val="left"/>
      <w:pPr>
        <w:tabs>
          <w:tab w:val="num" w:pos="2880"/>
        </w:tabs>
        <w:ind w:left="2880" w:hanging="360"/>
      </w:pPr>
      <w:rPr>
        <w:rFonts w:ascii="Arial" w:hAnsi="Arial" w:hint="default"/>
      </w:rPr>
    </w:lvl>
    <w:lvl w:ilvl="4" w:tplc="4FE0CA5C" w:tentative="1">
      <w:start w:val="1"/>
      <w:numFmt w:val="bullet"/>
      <w:lvlText w:val="•"/>
      <w:lvlJc w:val="left"/>
      <w:pPr>
        <w:tabs>
          <w:tab w:val="num" w:pos="3600"/>
        </w:tabs>
        <w:ind w:left="3600" w:hanging="360"/>
      </w:pPr>
      <w:rPr>
        <w:rFonts w:ascii="Arial" w:hAnsi="Arial" w:hint="default"/>
      </w:rPr>
    </w:lvl>
    <w:lvl w:ilvl="5" w:tplc="DCA07F4C" w:tentative="1">
      <w:start w:val="1"/>
      <w:numFmt w:val="bullet"/>
      <w:lvlText w:val="•"/>
      <w:lvlJc w:val="left"/>
      <w:pPr>
        <w:tabs>
          <w:tab w:val="num" w:pos="4320"/>
        </w:tabs>
        <w:ind w:left="4320" w:hanging="360"/>
      </w:pPr>
      <w:rPr>
        <w:rFonts w:ascii="Arial" w:hAnsi="Arial" w:hint="default"/>
      </w:rPr>
    </w:lvl>
    <w:lvl w:ilvl="6" w:tplc="1CAEA3EC" w:tentative="1">
      <w:start w:val="1"/>
      <w:numFmt w:val="bullet"/>
      <w:lvlText w:val="•"/>
      <w:lvlJc w:val="left"/>
      <w:pPr>
        <w:tabs>
          <w:tab w:val="num" w:pos="5040"/>
        </w:tabs>
        <w:ind w:left="5040" w:hanging="360"/>
      </w:pPr>
      <w:rPr>
        <w:rFonts w:ascii="Arial" w:hAnsi="Arial" w:hint="default"/>
      </w:rPr>
    </w:lvl>
    <w:lvl w:ilvl="7" w:tplc="3924741C" w:tentative="1">
      <w:start w:val="1"/>
      <w:numFmt w:val="bullet"/>
      <w:lvlText w:val="•"/>
      <w:lvlJc w:val="left"/>
      <w:pPr>
        <w:tabs>
          <w:tab w:val="num" w:pos="5760"/>
        </w:tabs>
        <w:ind w:left="5760" w:hanging="360"/>
      </w:pPr>
      <w:rPr>
        <w:rFonts w:ascii="Arial" w:hAnsi="Arial" w:hint="default"/>
      </w:rPr>
    </w:lvl>
    <w:lvl w:ilvl="8" w:tplc="EA60E9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767D38"/>
    <w:multiLevelType w:val="hybridMultilevel"/>
    <w:tmpl w:val="1EC27D54"/>
    <w:lvl w:ilvl="0" w:tplc="A1A811F8">
      <w:start w:val="1"/>
      <w:numFmt w:val="bullet"/>
      <w:lvlText w:val="•"/>
      <w:lvlJc w:val="left"/>
      <w:pPr>
        <w:tabs>
          <w:tab w:val="num" w:pos="720"/>
        </w:tabs>
        <w:ind w:left="720" w:hanging="360"/>
      </w:pPr>
      <w:rPr>
        <w:rFonts w:ascii="Arial" w:hAnsi="Arial" w:hint="default"/>
      </w:rPr>
    </w:lvl>
    <w:lvl w:ilvl="1" w:tplc="CCAC7D24">
      <w:start w:val="270"/>
      <w:numFmt w:val="bullet"/>
      <w:lvlText w:val="–"/>
      <w:lvlJc w:val="left"/>
      <w:pPr>
        <w:tabs>
          <w:tab w:val="num" w:pos="1440"/>
        </w:tabs>
        <w:ind w:left="1440" w:hanging="360"/>
      </w:pPr>
      <w:rPr>
        <w:rFonts w:ascii="Arial" w:hAnsi="Arial" w:hint="default"/>
      </w:rPr>
    </w:lvl>
    <w:lvl w:ilvl="2" w:tplc="2B9A0AD4">
      <w:start w:val="270"/>
      <w:numFmt w:val="bullet"/>
      <w:lvlText w:val="•"/>
      <w:lvlJc w:val="left"/>
      <w:pPr>
        <w:tabs>
          <w:tab w:val="num" w:pos="2160"/>
        </w:tabs>
        <w:ind w:left="2160" w:hanging="360"/>
      </w:pPr>
      <w:rPr>
        <w:rFonts w:ascii="Arial" w:hAnsi="Arial" w:hint="default"/>
      </w:rPr>
    </w:lvl>
    <w:lvl w:ilvl="3" w:tplc="A53689AA">
      <w:start w:val="270"/>
      <w:numFmt w:val="bullet"/>
      <w:lvlText w:val="–"/>
      <w:lvlJc w:val="left"/>
      <w:pPr>
        <w:tabs>
          <w:tab w:val="num" w:pos="2880"/>
        </w:tabs>
        <w:ind w:left="2880" w:hanging="360"/>
      </w:pPr>
      <w:rPr>
        <w:rFonts w:ascii="Arial" w:hAnsi="Arial" w:hint="default"/>
      </w:rPr>
    </w:lvl>
    <w:lvl w:ilvl="4" w:tplc="CEAA021A" w:tentative="1">
      <w:start w:val="1"/>
      <w:numFmt w:val="bullet"/>
      <w:lvlText w:val="•"/>
      <w:lvlJc w:val="left"/>
      <w:pPr>
        <w:tabs>
          <w:tab w:val="num" w:pos="3600"/>
        </w:tabs>
        <w:ind w:left="3600" w:hanging="360"/>
      </w:pPr>
      <w:rPr>
        <w:rFonts w:ascii="Arial" w:hAnsi="Arial" w:hint="default"/>
      </w:rPr>
    </w:lvl>
    <w:lvl w:ilvl="5" w:tplc="05A26340" w:tentative="1">
      <w:start w:val="1"/>
      <w:numFmt w:val="bullet"/>
      <w:lvlText w:val="•"/>
      <w:lvlJc w:val="left"/>
      <w:pPr>
        <w:tabs>
          <w:tab w:val="num" w:pos="4320"/>
        </w:tabs>
        <w:ind w:left="4320" w:hanging="360"/>
      </w:pPr>
      <w:rPr>
        <w:rFonts w:ascii="Arial" w:hAnsi="Arial" w:hint="default"/>
      </w:rPr>
    </w:lvl>
    <w:lvl w:ilvl="6" w:tplc="EB48E31A" w:tentative="1">
      <w:start w:val="1"/>
      <w:numFmt w:val="bullet"/>
      <w:lvlText w:val="•"/>
      <w:lvlJc w:val="left"/>
      <w:pPr>
        <w:tabs>
          <w:tab w:val="num" w:pos="5040"/>
        </w:tabs>
        <w:ind w:left="5040" w:hanging="360"/>
      </w:pPr>
      <w:rPr>
        <w:rFonts w:ascii="Arial" w:hAnsi="Arial" w:hint="default"/>
      </w:rPr>
    </w:lvl>
    <w:lvl w:ilvl="7" w:tplc="213A1966" w:tentative="1">
      <w:start w:val="1"/>
      <w:numFmt w:val="bullet"/>
      <w:lvlText w:val="•"/>
      <w:lvlJc w:val="left"/>
      <w:pPr>
        <w:tabs>
          <w:tab w:val="num" w:pos="5760"/>
        </w:tabs>
        <w:ind w:left="5760" w:hanging="360"/>
      </w:pPr>
      <w:rPr>
        <w:rFonts w:ascii="Arial" w:hAnsi="Arial" w:hint="default"/>
      </w:rPr>
    </w:lvl>
    <w:lvl w:ilvl="8" w:tplc="E5B872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063275B"/>
    <w:multiLevelType w:val="hybridMultilevel"/>
    <w:tmpl w:val="14845380"/>
    <w:lvl w:ilvl="0" w:tplc="04090001">
      <w:start w:val="1"/>
      <w:numFmt w:val="bullet"/>
      <w:lvlText w:val=""/>
      <w:lvlJc w:val="left"/>
      <w:pPr>
        <w:ind w:left="1270" w:hanging="420"/>
      </w:pPr>
      <w:rPr>
        <w:rFonts w:ascii="Wingdings" w:hAnsi="Wingdings" w:hint="default"/>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530F32D7"/>
    <w:multiLevelType w:val="hybridMultilevel"/>
    <w:tmpl w:val="4DC2A3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079C3F68"/>
    <w:lvl w:ilvl="0" w:tplc="C5AE3284">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1012032"/>
    <w:multiLevelType w:val="hybridMultilevel"/>
    <w:tmpl w:val="8CA061D8"/>
    <w:lvl w:ilvl="0" w:tplc="FBB87CD0">
      <w:start w:val="1"/>
      <w:numFmt w:val="bullet"/>
      <w:lvlText w:val="•"/>
      <w:lvlJc w:val="left"/>
      <w:pPr>
        <w:tabs>
          <w:tab w:val="num" w:pos="360"/>
        </w:tabs>
        <w:ind w:left="360" w:hanging="360"/>
      </w:pPr>
      <w:rPr>
        <w:rFonts w:ascii="Arial" w:hAnsi="Arial" w:hint="default"/>
      </w:rPr>
    </w:lvl>
    <w:lvl w:ilvl="1" w:tplc="A7840D80">
      <w:start w:val="1"/>
      <w:numFmt w:val="bullet"/>
      <w:lvlText w:val="•"/>
      <w:lvlJc w:val="left"/>
      <w:pPr>
        <w:tabs>
          <w:tab w:val="num" w:pos="1080"/>
        </w:tabs>
        <w:ind w:left="1080" w:hanging="360"/>
      </w:pPr>
      <w:rPr>
        <w:rFonts w:ascii="Arial" w:hAnsi="Arial" w:hint="default"/>
      </w:rPr>
    </w:lvl>
    <w:lvl w:ilvl="2" w:tplc="5F6AF2B8">
      <w:start w:val="1"/>
      <w:numFmt w:val="bullet"/>
      <w:lvlText w:val="•"/>
      <w:lvlJc w:val="left"/>
      <w:pPr>
        <w:tabs>
          <w:tab w:val="num" w:pos="1800"/>
        </w:tabs>
        <w:ind w:left="1800" w:hanging="360"/>
      </w:pPr>
      <w:rPr>
        <w:rFonts w:ascii="Arial" w:hAnsi="Arial" w:hint="default"/>
      </w:rPr>
    </w:lvl>
    <w:lvl w:ilvl="3" w:tplc="08C4B3BA" w:tentative="1">
      <w:start w:val="1"/>
      <w:numFmt w:val="bullet"/>
      <w:lvlText w:val="•"/>
      <w:lvlJc w:val="left"/>
      <w:pPr>
        <w:tabs>
          <w:tab w:val="num" w:pos="2520"/>
        </w:tabs>
        <w:ind w:left="2520" w:hanging="360"/>
      </w:pPr>
      <w:rPr>
        <w:rFonts w:ascii="Arial" w:hAnsi="Arial" w:hint="default"/>
      </w:rPr>
    </w:lvl>
    <w:lvl w:ilvl="4" w:tplc="82BA789C" w:tentative="1">
      <w:start w:val="1"/>
      <w:numFmt w:val="bullet"/>
      <w:lvlText w:val="•"/>
      <w:lvlJc w:val="left"/>
      <w:pPr>
        <w:tabs>
          <w:tab w:val="num" w:pos="3240"/>
        </w:tabs>
        <w:ind w:left="3240" w:hanging="360"/>
      </w:pPr>
      <w:rPr>
        <w:rFonts w:ascii="Arial" w:hAnsi="Arial" w:hint="default"/>
      </w:rPr>
    </w:lvl>
    <w:lvl w:ilvl="5" w:tplc="863C160E" w:tentative="1">
      <w:start w:val="1"/>
      <w:numFmt w:val="bullet"/>
      <w:lvlText w:val="•"/>
      <w:lvlJc w:val="left"/>
      <w:pPr>
        <w:tabs>
          <w:tab w:val="num" w:pos="3960"/>
        </w:tabs>
        <w:ind w:left="3960" w:hanging="360"/>
      </w:pPr>
      <w:rPr>
        <w:rFonts w:ascii="Arial" w:hAnsi="Arial" w:hint="default"/>
      </w:rPr>
    </w:lvl>
    <w:lvl w:ilvl="6" w:tplc="8A52146A" w:tentative="1">
      <w:start w:val="1"/>
      <w:numFmt w:val="bullet"/>
      <w:lvlText w:val="•"/>
      <w:lvlJc w:val="left"/>
      <w:pPr>
        <w:tabs>
          <w:tab w:val="num" w:pos="4680"/>
        </w:tabs>
        <w:ind w:left="4680" w:hanging="360"/>
      </w:pPr>
      <w:rPr>
        <w:rFonts w:ascii="Arial" w:hAnsi="Arial" w:hint="default"/>
      </w:rPr>
    </w:lvl>
    <w:lvl w:ilvl="7" w:tplc="96023702" w:tentative="1">
      <w:start w:val="1"/>
      <w:numFmt w:val="bullet"/>
      <w:lvlText w:val="•"/>
      <w:lvlJc w:val="left"/>
      <w:pPr>
        <w:tabs>
          <w:tab w:val="num" w:pos="5400"/>
        </w:tabs>
        <w:ind w:left="5400" w:hanging="360"/>
      </w:pPr>
      <w:rPr>
        <w:rFonts w:ascii="Arial" w:hAnsi="Arial" w:hint="default"/>
      </w:rPr>
    </w:lvl>
    <w:lvl w:ilvl="8" w:tplc="C172A6F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6BF6778"/>
    <w:multiLevelType w:val="hybridMultilevel"/>
    <w:tmpl w:val="73CE0DCC"/>
    <w:lvl w:ilvl="0" w:tplc="B76A1748">
      <w:start w:val="1"/>
      <w:numFmt w:val="bullet"/>
      <w:lvlText w:val="•"/>
      <w:lvlJc w:val="left"/>
      <w:pPr>
        <w:tabs>
          <w:tab w:val="num" w:pos="720"/>
        </w:tabs>
        <w:ind w:left="720" w:hanging="360"/>
      </w:pPr>
      <w:rPr>
        <w:rFonts w:ascii="Arial" w:hAnsi="Arial" w:hint="default"/>
      </w:rPr>
    </w:lvl>
    <w:lvl w:ilvl="1" w:tplc="7D6AE4E6">
      <w:start w:val="184"/>
      <w:numFmt w:val="bullet"/>
      <w:lvlText w:val="•"/>
      <w:lvlJc w:val="left"/>
      <w:pPr>
        <w:tabs>
          <w:tab w:val="num" w:pos="1440"/>
        </w:tabs>
        <w:ind w:left="1440" w:hanging="360"/>
      </w:pPr>
      <w:rPr>
        <w:rFonts w:ascii="Arial" w:hAnsi="Arial" w:hint="default"/>
      </w:rPr>
    </w:lvl>
    <w:lvl w:ilvl="2" w:tplc="0DDE7980" w:tentative="1">
      <w:start w:val="1"/>
      <w:numFmt w:val="bullet"/>
      <w:lvlText w:val="•"/>
      <w:lvlJc w:val="left"/>
      <w:pPr>
        <w:tabs>
          <w:tab w:val="num" w:pos="2160"/>
        </w:tabs>
        <w:ind w:left="2160" w:hanging="360"/>
      </w:pPr>
      <w:rPr>
        <w:rFonts w:ascii="Arial" w:hAnsi="Arial" w:hint="default"/>
      </w:rPr>
    </w:lvl>
    <w:lvl w:ilvl="3" w:tplc="9B465E88" w:tentative="1">
      <w:start w:val="1"/>
      <w:numFmt w:val="bullet"/>
      <w:lvlText w:val="•"/>
      <w:lvlJc w:val="left"/>
      <w:pPr>
        <w:tabs>
          <w:tab w:val="num" w:pos="2880"/>
        </w:tabs>
        <w:ind w:left="2880" w:hanging="360"/>
      </w:pPr>
      <w:rPr>
        <w:rFonts w:ascii="Arial" w:hAnsi="Arial" w:hint="default"/>
      </w:rPr>
    </w:lvl>
    <w:lvl w:ilvl="4" w:tplc="19B0E224" w:tentative="1">
      <w:start w:val="1"/>
      <w:numFmt w:val="bullet"/>
      <w:lvlText w:val="•"/>
      <w:lvlJc w:val="left"/>
      <w:pPr>
        <w:tabs>
          <w:tab w:val="num" w:pos="3600"/>
        </w:tabs>
        <w:ind w:left="3600" w:hanging="360"/>
      </w:pPr>
      <w:rPr>
        <w:rFonts w:ascii="Arial" w:hAnsi="Arial" w:hint="default"/>
      </w:rPr>
    </w:lvl>
    <w:lvl w:ilvl="5" w:tplc="26AE59A4" w:tentative="1">
      <w:start w:val="1"/>
      <w:numFmt w:val="bullet"/>
      <w:lvlText w:val="•"/>
      <w:lvlJc w:val="left"/>
      <w:pPr>
        <w:tabs>
          <w:tab w:val="num" w:pos="4320"/>
        </w:tabs>
        <w:ind w:left="4320" w:hanging="360"/>
      </w:pPr>
      <w:rPr>
        <w:rFonts w:ascii="Arial" w:hAnsi="Arial" w:hint="default"/>
      </w:rPr>
    </w:lvl>
    <w:lvl w:ilvl="6" w:tplc="5720CE0A" w:tentative="1">
      <w:start w:val="1"/>
      <w:numFmt w:val="bullet"/>
      <w:lvlText w:val="•"/>
      <w:lvlJc w:val="left"/>
      <w:pPr>
        <w:tabs>
          <w:tab w:val="num" w:pos="5040"/>
        </w:tabs>
        <w:ind w:left="5040" w:hanging="360"/>
      </w:pPr>
      <w:rPr>
        <w:rFonts w:ascii="Arial" w:hAnsi="Arial" w:hint="default"/>
      </w:rPr>
    </w:lvl>
    <w:lvl w:ilvl="7" w:tplc="CA0CD5E4" w:tentative="1">
      <w:start w:val="1"/>
      <w:numFmt w:val="bullet"/>
      <w:lvlText w:val="•"/>
      <w:lvlJc w:val="left"/>
      <w:pPr>
        <w:tabs>
          <w:tab w:val="num" w:pos="5760"/>
        </w:tabs>
        <w:ind w:left="5760" w:hanging="360"/>
      </w:pPr>
      <w:rPr>
        <w:rFonts w:ascii="Arial" w:hAnsi="Arial" w:hint="default"/>
      </w:rPr>
    </w:lvl>
    <w:lvl w:ilvl="8" w:tplc="06C89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F076DE"/>
    <w:multiLevelType w:val="hybridMultilevel"/>
    <w:tmpl w:val="D29C218E"/>
    <w:lvl w:ilvl="0" w:tplc="BD6EDA44">
      <w:start w:val="1"/>
      <w:numFmt w:val="bullet"/>
      <w:lvlText w:val="•"/>
      <w:lvlJc w:val="left"/>
      <w:pPr>
        <w:tabs>
          <w:tab w:val="num" w:pos="720"/>
        </w:tabs>
        <w:ind w:left="720" w:hanging="360"/>
      </w:pPr>
      <w:rPr>
        <w:rFonts w:ascii="Arial" w:hAnsi="Arial" w:hint="default"/>
      </w:rPr>
    </w:lvl>
    <w:lvl w:ilvl="1" w:tplc="1B18B300">
      <w:start w:val="270"/>
      <w:numFmt w:val="bullet"/>
      <w:lvlText w:val="–"/>
      <w:lvlJc w:val="left"/>
      <w:pPr>
        <w:tabs>
          <w:tab w:val="num" w:pos="1440"/>
        </w:tabs>
        <w:ind w:left="1440" w:hanging="360"/>
      </w:pPr>
      <w:rPr>
        <w:rFonts w:ascii="Arial" w:hAnsi="Arial" w:hint="default"/>
      </w:rPr>
    </w:lvl>
    <w:lvl w:ilvl="2" w:tplc="B6E067E6">
      <w:start w:val="270"/>
      <w:numFmt w:val="bullet"/>
      <w:lvlText w:val="•"/>
      <w:lvlJc w:val="left"/>
      <w:pPr>
        <w:tabs>
          <w:tab w:val="num" w:pos="2160"/>
        </w:tabs>
        <w:ind w:left="2160" w:hanging="360"/>
      </w:pPr>
      <w:rPr>
        <w:rFonts w:ascii="Arial" w:hAnsi="Arial" w:hint="default"/>
      </w:rPr>
    </w:lvl>
    <w:lvl w:ilvl="3" w:tplc="75DCD568">
      <w:start w:val="270"/>
      <w:numFmt w:val="bullet"/>
      <w:lvlText w:val="–"/>
      <w:lvlJc w:val="left"/>
      <w:pPr>
        <w:tabs>
          <w:tab w:val="num" w:pos="2880"/>
        </w:tabs>
        <w:ind w:left="2880" w:hanging="360"/>
      </w:pPr>
      <w:rPr>
        <w:rFonts w:ascii="Arial" w:hAnsi="Arial" w:hint="default"/>
      </w:rPr>
    </w:lvl>
    <w:lvl w:ilvl="4" w:tplc="799E045C" w:tentative="1">
      <w:start w:val="1"/>
      <w:numFmt w:val="bullet"/>
      <w:lvlText w:val="•"/>
      <w:lvlJc w:val="left"/>
      <w:pPr>
        <w:tabs>
          <w:tab w:val="num" w:pos="3600"/>
        </w:tabs>
        <w:ind w:left="3600" w:hanging="360"/>
      </w:pPr>
      <w:rPr>
        <w:rFonts w:ascii="Arial" w:hAnsi="Arial" w:hint="default"/>
      </w:rPr>
    </w:lvl>
    <w:lvl w:ilvl="5" w:tplc="75746C38" w:tentative="1">
      <w:start w:val="1"/>
      <w:numFmt w:val="bullet"/>
      <w:lvlText w:val="•"/>
      <w:lvlJc w:val="left"/>
      <w:pPr>
        <w:tabs>
          <w:tab w:val="num" w:pos="4320"/>
        </w:tabs>
        <w:ind w:left="4320" w:hanging="360"/>
      </w:pPr>
      <w:rPr>
        <w:rFonts w:ascii="Arial" w:hAnsi="Arial" w:hint="default"/>
      </w:rPr>
    </w:lvl>
    <w:lvl w:ilvl="6" w:tplc="3A3445CE" w:tentative="1">
      <w:start w:val="1"/>
      <w:numFmt w:val="bullet"/>
      <w:lvlText w:val="•"/>
      <w:lvlJc w:val="left"/>
      <w:pPr>
        <w:tabs>
          <w:tab w:val="num" w:pos="5040"/>
        </w:tabs>
        <w:ind w:left="5040" w:hanging="360"/>
      </w:pPr>
      <w:rPr>
        <w:rFonts w:ascii="Arial" w:hAnsi="Arial" w:hint="default"/>
      </w:rPr>
    </w:lvl>
    <w:lvl w:ilvl="7" w:tplc="4B30E216" w:tentative="1">
      <w:start w:val="1"/>
      <w:numFmt w:val="bullet"/>
      <w:lvlText w:val="•"/>
      <w:lvlJc w:val="left"/>
      <w:pPr>
        <w:tabs>
          <w:tab w:val="num" w:pos="5760"/>
        </w:tabs>
        <w:ind w:left="5760" w:hanging="360"/>
      </w:pPr>
      <w:rPr>
        <w:rFonts w:ascii="Arial" w:hAnsi="Arial" w:hint="default"/>
      </w:rPr>
    </w:lvl>
    <w:lvl w:ilvl="8" w:tplc="20A0077A"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0"/>
  </w:num>
  <w:num w:numId="3">
    <w:abstractNumId w:val="7"/>
  </w:num>
  <w:num w:numId="4">
    <w:abstractNumId w:val="11"/>
  </w:num>
  <w:num w:numId="5">
    <w:abstractNumId w:val="5"/>
  </w:num>
  <w:num w:numId="6">
    <w:abstractNumId w:val="9"/>
  </w:num>
  <w:num w:numId="7">
    <w:abstractNumId w:val="0"/>
  </w:num>
  <w:num w:numId="8">
    <w:abstractNumId w:val="1"/>
  </w:num>
  <w:num w:numId="9">
    <w:abstractNumId w:val="4"/>
  </w:num>
  <w:num w:numId="10">
    <w:abstractNumId w:val="3"/>
  </w:num>
  <w:num w:numId="11">
    <w:abstractNumId w:val="2"/>
  </w:num>
  <w:num w:numId="12">
    <w:abstractNumId w:val="6"/>
  </w:num>
  <w:num w:numId="1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1C54"/>
    <w:rsid w:val="000128F2"/>
    <w:rsid w:val="00013771"/>
    <w:rsid w:val="00017799"/>
    <w:rsid w:val="00017D21"/>
    <w:rsid w:val="0002036D"/>
    <w:rsid w:val="00020852"/>
    <w:rsid w:val="00020DD4"/>
    <w:rsid w:val="0002191D"/>
    <w:rsid w:val="00021E68"/>
    <w:rsid w:val="00022AE3"/>
    <w:rsid w:val="000233B8"/>
    <w:rsid w:val="00023A17"/>
    <w:rsid w:val="000266A0"/>
    <w:rsid w:val="00030E6C"/>
    <w:rsid w:val="0003154D"/>
    <w:rsid w:val="00031C1D"/>
    <w:rsid w:val="0003248B"/>
    <w:rsid w:val="00034E2C"/>
    <w:rsid w:val="000419BA"/>
    <w:rsid w:val="000427CB"/>
    <w:rsid w:val="000448C2"/>
    <w:rsid w:val="000456D7"/>
    <w:rsid w:val="000458AF"/>
    <w:rsid w:val="00045CBD"/>
    <w:rsid w:val="00047943"/>
    <w:rsid w:val="00047DDF"/>
    <w:rsid w:val="00047EC7"/>
    <w:rsid w:val="0005298D"/>
    <w:rsid w:val="0005300E"/>
    <w:rsid w:val="00055188"/>
    <w:rsid w:val="000558A1"/>
    <w:rsid w:val="000565C4"/>
    <w:rsid w:val="000601CD"/>
    <w:rsid w:val="000612D1"/>
    <w:rsid w:val="000621A8"/>
    <w:rsid w:val="00062E55"/>
    <w:rsid w:val="00064B3E"/>
    <w:rsid w:val="00065F1C"/>
    <w:rsid w:val="00066891"/>
    <w:rsid w:val="0006768C"/>
    <w:rsid w:val="00071032"/>
    <w:rsid w:val="00071FEA"/>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20DB"/>
    <w:rsid w:val="000C2D28"/>
    <w:rsid w:val="000C3691"/>
    <w:rsid w:val="000C37E4"/>
    <w:rsid w:val="000C4585"/>
    <w:rsid w:val="000C5893"/>
    <w:rsid w:val="000D0AFE"/>
    <w:rsid w:val="000D1F67"/>
    <w:rsid w:val="000D3441"/>
    <w:rsid w:val="000D4510"/>
    <w:rsid w:val="000D5153"/>
    <w:rsid w:val="000D6CFC"/>
    <w:rsid w:val="000D748C"/>
    <w:rsid w:val="000E01D4"/>
    <w:rsid w:val="000E1099"/>
    <w:rsid w:val="000E198C"/>
    <w:rsid w:val="000E1D6A"/>
    <w:rsid w:val="000E434A"/>
    <w:rsid w:val="000E441C"/>
    <w:rsid w:val="000E4BE9"/>
    <w:rsid w:val="000E6DEC"/>
    <w:rsid w:val="000F0698"/>
    <w:rsid w:val="000F22CE"/>
    <w:rsid w:val="000F3C2A"/>
    <w:rsid w:val="000F3F08"/>
    <w:rsid w:val="000F5102"/>
    <w:rsid w:val="000F51E1"/>
    <w:rsid w:val="000F6F65"/>
    <w:rsid w:val="0010127A"/>
    <w:rsid w:val="0010223B"/>
    <w:rsid w:val="001034F3"/>
    <w:rsid w:val="0010371F"/>
    <w:rsid w:val="00106A9F"/>
    <w:rsid w:val="001072A8"/>
    <w:rsid w:val="0011424E"/>
    <w:rsid w:val="00115B49"/>
    <w:rsid w:val="00117291"/>
    <w:rsid w:val="00123571"/>
    <w:rsid w:val="00123B5C"/>
    <w:rsid w:val="00124082"/>
    <w:rsid w:val="00126264"/>
    <w:rsid w:val="001301B1"/>
    <w:rsid w:val="00130CBD"/>
    <w:rsid w:val="00130E89"/>
    <w:rsid w:val="00132D36"/>
    <w:rsid w:val="0013392C"/>
    <w:rsid w:val="00133998"/>
    <w:rsid w:val="00134CB5"/>
    <w:rsid w:val="00140A23"/>
    <w:rsid w:val="00141A2F"/>
    <w:rsid w:val="00142339"/>
    <w:rsid w:val="00142771"/>
    <w:rsid w:val="001448E0"/>
    <w:rsid w:val="00145505"/>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5FA"/>
    <w:rsid w:val="00172994"/>
    <w:rsid w:val="0017516C"/>
    <w:rsid w:val="00175AB9"/>
    <w:rsid w:val="00181060"/>
    <w:rsid w:val="00181D66"/>
    <w:rsid w:val="00182304"/>
    <w:rsid w:val="0018379B"/>
    <w:rsid w:val="001840ED"/>
    <w:rsid w:val="001848A8"/>
    <w:rsid w:val="00184EFC"/>
    <w:rsid w:val="0018585B"/>
    <w:rsid w:val="001865DC"/>
    <w:rsid w:val="00191CA1"/>
    <w:rsid w:val="00192A96"/>
    <w:rsid w:val="00192CE3"/>
    <w:rsid w:val="00193116"/>
    <w:rsid w:val="0019511B"/>
    <w:rsid w:val="00196957"/>
    <w:rsid w:val="001A08AA"/>
    <w:rsid w:val="001A2A4D"/>
    <w:rsid w:val="001A3120"/>
    <w:rsid w:val="001A3291"/>
    <w:rsid w:val="001A5A88"/>
    <w:rsid w:val="001B0237"/>
    <w:rsid w:val="001B0439"/>
    <w:rsid w:val="001B1C3C"/>
    <w:rsid w:val="001B284A"/>
    <w:rsid w:val="001B3190"/>
    <w:rsid w:val="001B439D"/>
    <w:rsid w:val="001C0C51"/>
    <w:rsid w:val="001C3159"/>
    <w:rsid w:val="001C3A35"/>
    <w:rsid w:val="001C4BEC"/>
    <w:rsid w:val="001C5DBB"/>
    <w:rsid w:val="001C602C"/>
    <w:rsid w:val="001C67F1"/>
    <w:rsid w:val="001C7645"/>
    <w:rsid w:val="001D17B5"/>
    <w:rsid w:val="001D3283"/>
    <w:rsid w:val="001D5665"/>
    <w:rsid w:val="001D5FAC"/>
    <w:rsid w:val="001D61DA"/>
    <w:rsid w:val="001D6D1A"/>
    <w:rsid w:val="001E0240"/>
    <w:rsid w:val="001E15E9"/>
    <w:rsid w:val="001E421E"/>
    <w:rsid w:val="001E5108"/>
    <w:rsid w:val="001E6AF4"/>
    <w:rsid w:val="001E7AB9"/>
    <w:rsid w:val="001F109F"/>
    <w:rsid w:val="001F2D35"/>
    <w:rsid w:val="001F51BB"/>
    <w:rsid w:val="001F5730"/>
    <w:rsid w:val="002029A6"/>
    <w:rsid w:val="00203442"/>
    <w:rsid w:val="0020352D"/>
    <w:rsid w:val="0020374C"/>
    <w:rsid w:val="002045C1"/>
    <w:rsid w:val="00205782"/>
    <w:rsid w:val="00205968"/>
    <w:rsid w:val="00207DB7"/>
    <w:rsid w:val="002104A8"/>
    <w:rsid w:val="002106C8"/>
    <w:rsid w:val="00212373"/>
    <w:rsid w:val="00212DBF"/>
    <w:rsid w:val="00213548"/>
    <w:rsid w:val="002138EA"/>
    <w:rsid w:val="00214859"/>
    <w:rsid w:val="00214FBD"/>
    <w:rsid w:val="00220A37"/>
    <w:rsid w:val="00222897"/>
    <w:rsid w:val="00222AD3"/>
    <w:rsid w:val="00222B3E"/>
    <w:rsid w:val="0023061D"/>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5B6B"/>
    <w:rsid w:val="00245C0D"/>
    <w:rsid w:val="00247989"/>
    <w:rsid w:val="0025035E"/>
    <w:rsid w:val="002509EC"/>
    <w:rsid w:val="0025345F"/>
    <w:rsid w:val="00254DE6"/>
    <w:rsid w:val="00257632"/>
    <w:rsid w:val="00260D4B"/>
    <w:rsid w:val="0026179F"/>
    <w:rsid w:val="00261EF2"/>
    <w:rsid w:val="00262278"/>
    <w:rsid w:val="00265053"/>
    <w:rsid w:val="00267CD2"/>
    <w:rsid w:val="002715D3"/>
    <w:rsid w:val="002716E7"/>
    <w:rsid w:val="00272BC8"/>
    <w:rsid w:val="00274DB5"/>
    <w:rsid w:val="00274E1A"/>
    <w:rsid w:val="00275B3C"/>
    <w:rsid w:val="002763A8"/>
    <w:rsid w:val="0027745D"/>
    <w:rsid w:val="00282213"/>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A7030"/>
    <w:rsid w:val="002A71CF"/>
    <w:rsid w:val="002B091A"/>
    <w:rsid w:val="002B10A5"/>
    <w:rsid w:val="002B3853"/>
    <w:rsid w:val="002B4609"/>
    <w:rsid w:val="002C0B4E"/>
    <w:rsid w:val="002C1961"/>
    <w:rsid w:val="002C1FC4"/>
    <w:rsid w:val="002C36AF"/>
    <w:rsid w:val="002C4696"/>
    <w:rsid w:val="002C5683"/>
    <w:rsid w:val="002D05DD"/>
    <w:rsid w:val="002D44CF"/>
    <w:rsid w:val="002D4648"/>
    <w:rsid w:val="002D4EAC"/>
    <w:rsid w:val="002D6417"/>
    <w:rsid w:val="002E08A7"/>
    <w:rsid w:val="002E12A7"/>
    <w:rsid w:val="002E44CF"/>
    <w:rsid w:val="002E4C55"/>
    <w:rsid w:val="002E4FD3"/>
    <w:rsid w:val="002E775B"/>
    <w:rsid w:val="002F0F86"/>
    <w:rsid w:val="002F3810"/>
    <w:rsid w:val="002F389E"/>
    <w:rsid w:val="002F4093"/>
    <w:rsid w:val="002F6C9B"/>
    <w:rsid w:val="002F6EF4"/>
    <w:rsid w:val="002F796C"/>
    <w:rsid w:val="00300C95"/>
    <w:rsid w:val="00303F1C"/>
    <w:rsid w:val="003040AA"/>
    <w:rsid w:val="00304E3F"/>
    <w:rsid w:val="0030502D"/>
    <w:rsid w:val="0030631E"/>
    <w:rsid w:val="00306331"/>
    <w:rsid w:val="00312E62"/>
    <w:rsid w:val="003140D7"/>
    <w:rsid w:val="00324C0D"/>
    <w:rsid w:val="003253ED"/>
    <w:rsid w:val="00331476"/>
    <w:rsid w:val="00334ED3"/>
    <w:rsid w:val="00341E05"/>
    <w:rsid w:val="00341EE1"/>
    <w:rsid w:val="003449E6"/>
    <w:rsid w:val="003466ED"/>
    <w:rsid w:val="00347D47"/>
    <w:rsid w:val="00350C64"/>
    <w:rsid w:val="0035177D"/>
    <w:rsid w:val="003543FA"/>
    <w:rsid w:val="00356B37"/>
    <w:rsid w:val="00356BA9"/>
    <w:rsid w:val="00357342"/>
    <w:rsid w:val="00361187"/>
    <w:rsid w:val="00361491"/>
    <w:rsid w:val="0036393F"/>
    <w:rsid w:val="003667FF"/>
    <w:rsid w:val="00366AFB"/>
    <w:rsid w:val="00367724"/>
    <w:rsid w:val="0037011B"/>
    <w:rsid w:val="00372085"/>
    <w:rsid w:val="00372B4D"/>
    <w:rsid w:val="00373C30"/>
    <w:rsid w:val="0037533A"/>
    <w:rsid w:val="00376440"/>
    <w:rsid w:val="003772F3"/>
    <w:rsid w:val="003801CF"/>
    <w:rsid w:val="00381C9C"/>
    <w:rsid w:val="003823D1"/>
    <w:rsid w:val="00384C6A"/>
    <w:rsid w:val="00392F4A"/>
    <w:rsid w:val="00394970"/>
    <w:rsid w:val="00395673"/>
    <w:rsid w:val="00395AD7"/>
    <w:rsid w:val="00396A8B"/>
    <w:rsid w:val="003A0A75"/>
    <w:rsid w:val="003A0B5D"/>
    <w:rsid w:val="003A1829"/>
    <w:rsid w:val="003A377C"/>
    <w:rsid w:val="003A4CB3"/>
    <w:rsid w:val="003A4DC3"/>
    <w:rsid w:val="003A665A"/>
    <w:rsid w:val="003B3F20"/>
    <w:rsid w:val="003B4B39"/>
    <w:rsid w:val="003B58BA"/>
    <w:rsid w:val="003B5F55"/>
    <w:rsid w:val="003B6D17"/>
    <w:rsid w:val="003B7165"/>
    <w:rsid w:val="003B7573"/>
    <w:rsid w:val="003C05A5"/>
    <w:rsid w:val="003C3713"/>
    <w:rsid w:val="003C3DD0"/>
    <w:rsid w:val="003C46BB"/>
    <w:rsid w:val="003C55D3"/>
    <w:rsid w:val="003C7323"/>
    <w:rsid w:val="003C74E2"/>
    <w:rsid w:val="003C7541"/>
    <w:rsid w:val="003C785B"/>
    <w:rsid w:val="003D0FA8"/>
    <w:rsid w:val="003D299E"/>
    <w:rsid w:val="003D2B31"/>
    <w:rsid w:val="003D3020"/>
    <w:rsid w:val="003D3B31"/>
    <w:rsid w:val="003D44E8"/>
    <w:rsid w:val="003D4EAA"/>
    <w:rsid w:val="003D50A9"/>
    <w:rsid w:val="003D56C3"/>
    <w:rsid w:val="003D6B1A"/>
    <w:rsid w:val="003E1394"/>
    <w:rsid w:val="003E2BDE"/>
    <w:rsid w:val="003E3A7C"/>
    <w:rsid w:val="003E4A7D"/>
    <w:rsid w:val="003E604E"/>
    <w:rsid w:val="003E7689"/>
    <w:rsid w:val="003F038E"/>
    <w:rsid w:val="003F1D9E"/>
    <w:rsid w:val="003F2E02"/>
    <w:rsid w:val="003F4945"/>
    <w:rsid w:val="003F4CA1"/>
    <w:rsid w:val="003F512C"/>
    <w:rsid w:val="003F51B5"/>
    <w:rsid w:val="003F6038"/>
    <w:rsid w:val="003F74EF"/>
    <w:rsid w:val="00400ADD"/>
    <w:rsid w:val="004017C2"/>
    <w:rsid w:val="00403F8A"/>
    <w:rsid w:val="0040419A"/>
    <w:rsid w:val="00406887"/>
    <w:rsid w:val="0040756A"/>
    <w:rsid w:val="0041090A"/>
    <w:rsid w:val="004118A0"/>
    <w:rsid w:val="00412C29"/>
    <w:rsid w:val="0041510E"/>
    <w:rsid w:val="00421A46"/>
    <w:rsid w:val="00422BAA"/>
    <w:rsid w:val="00423635"/>
    <w:rsid w:val="004237D4"/>
    <w:rsid w:val="0042545B"/>
    <w:rsid w:val="004256BF"/>
    <w:rsid w:val="00426A1A"/>
    <w:rsid w:val="00430E86"/>
    <w:rsid w:val="00431856"/>
    <w:rsid w:val="00431C74"/>
    <w:rsid w:val="00432377"/>
    <w:rsid w:val="00433282"/>
    <w:rsid w:val="00433FD7"/>
    <w:rsid w:val="004351A7"/>
    <w:rsid w:val="004361B4"/>
    <w:rsid w:val="004361F1"/>
    <w:rsid w:val="00440921"/>
    <w:rsid w:val="00440AB8"/>
    <w:rsid w:val="00441C2A"/>
    <w:rsid w:val="004430CF"/>
    <w:rsid w:val="00443CC6"/>
    <w:rsid w:val="00444225"/>
    <w:rsid w:val="00444D6C"/>
    <w:rsid w:val="00450EF8"/>
    <w:rsid w:val="004543ED"/>
    <w:rsid w:val="004553B9"/>
    <w:rsid w:val="004615FD"/>
    <w:rsid w:val="0046402B"/>
    <w:rsid w:val="004645B3"/>
    <w:rsid w:val="00465F13"/>
    <w:rsid w:val="0046699D"/>
    <w:rsid w:val="004704E5"/>
    <w:rsid w:val="00473A33"/>
    <w:rsid w:val="004824CE"/>
    <w:rsid w:val="004828C3"/>
    <w:rsid w:val="00485DDA"/>
    <w:rsid w:val="00487E31"/>
    <w:rsid w:val="00490611"/>
    <w:rsid w:val="004912EB"/>
    <w:rsid w:val="0049156D"/>
    <w:rsid w:val="00491E60"/>
    <w:rsid w:val="00497809"/>
    <w:rsid w:val="004A035D"/>
    <w:rsid w:val="004A0D35"/>
    <w:rsid w:val="004A17C7"/>
    <w:rsid w:val="004A41BD"/>
    <w:rsid w:val="004A4E6C"/>
    <w:rsid w:val="004A782C"/>
    <w:rsid w:val="004A7ADF"/>
    <w:rsid w:val="004B103C"/>
    <w:rsid w:val="004B1EF8"/>
    <w:rsid w:val="004B4384"/>
    <w:rsid w:val="004B53D1"/>
    <w:rsid w:val="004B5CEC"/>
    <w:rsid w:val="004B693D"/>
    <w:rsid w:val="004B7715"/>
    <w:rsid w:val="004B7C86"/>
    <w:rsid w:val="004C1E7A"/>
    <w:rsid w:val="004C3B1D"/>
    <w:rsid w:val="004C3BC3"/>
    <w:rsid w:val="004C67E0"/>
    <w:rsid w:val="004C72B1"/>
    <w:rsid w:val="004D072B"/>
    <w:rsid w:val="004D0C02"/>
    <w:rsid w:val="004D1DFD"/>
    <w:rsid w:val="004D2B59"/>
    <w:rsid w:val="004D3B52"/>
    <w:rsid w:val="004D42E8"/>
    <w:rsid w:val="004D521F"/>
    <w:rsid w:val="004D7A6A"/>
    <w:rsid w:val="004D7E24"/>
    <w:rsid w:val="004E24B6"/>
    <w:rsid w:val="004E2E83"/>
    <w:rsid w:val="004E73B0"/>
    <w:rsid w:val="004F09C1"/>
    <w:rsid w:val="004F182A"/>
    <w:rsid w:val="004F1C63"/>
    <w:rsid w:val="004F2F68"/>
    <w:rsid w:val="004F6299"/>
    <w:rsid w:val="004F7A3D"/>
    <w:rsid w:val="00500285"/>
    <w:rsid w:val="005003EF"/>
    <w:rsid w:val="00505026"/>
    <w:rsid w:val="0050590C"/>
    <w:rsid w:val="00505BFA"/>
    <w:rsid w:val="005060C0"/>
    <w:rsid w:val="00507F71"/>
    <w:rsid w:val="005139C2"/>
    <w:rsid w:val="00515234"/>
    <w:rsid w:val="00515703"/>
    <w:rsid w:val="00515D84"/>
    <w:rsid w:val="00517307"/>
    <w:rsid w:val="0052182F"/>
    <w:rsid w:val="00521AAC"/>
    <w:rsid w:val="00521B8C"/>
    <w:rsid w:val="0052307A"/>
    <w:rsid w:val="005242F0"/>
    <w:rsid w:val="00524CA9"/>
    <w:rsid w:val="00526B6F"/>
    <w:rsid w:val="0053142A"/>
    <w:rsid w:val="0053206E"/>
    <w:rsid w:val="00533F3E"/>
    <w:rsid w:val="005347FC"/>
    <w:rsid w:val="00535758"/>
    <w:rsid w:val="00540A87"/>
    <w:rsid w:val="00541862"/>
    <w:rsid w:val="00542384"/>
    <w:rsid w:val="00544702"/>
    <w:rsid w:val="00547718"/>
    <w:rsid w:val="005479F5"/>
    <w:rsid w:val="00551B83"/>
    <w:rsid w:val="005558CF"/>
    <w:rsid w:val="00556E1D"/>
    <w:rsid w:val="00560492"/>
    <w:rsid w:val="00561135"/>
    <w:rsid w:val="00561D8D"/>
    <w:rsid w:val="005655DA"/>
    <w:rsid w:val="005656F0"/>
    <w:rsid w:val="005658F5"/>
    <w:rsid w:val="0056763E"/>
    <w:rsid w:val="00570EB9"/>
    <w:rsid w:val="005713B7"/>
    <w:rsid w:val="0057169E"/>
    <w:rsid w:val="00572C69"/>
    <w:rsid w:val="0057346A"/>
    <w:rsid w:val="00577A52"/>
    <w:rsid w:val="00580107"/>
    <w:rsid w:val="005811BC"/>
    <w:rsid w:val="0058233B"/>
    <w:rsid w:val="00584AC5"/>
    <w:rsid w:val="00586C80"/>
    <w:rsid w:val="0058747E"/>
    <w:rsid w:val="005903D9"/>
    <w:rsid w:val="00590905"/>
    <w:rsid w:val="005910B3"/>
    <w:rsid w:val="005927CF"/>
    <w:rsid w:val="00592DE5"/>
    <w:rsid w:val="005939A4"/>
    <w:rsid w:val="00594CF2"/>
    <w:rsid w:val="00595917"/>
    <w:rsid w:val="00596AD5"/>
    <w:rsid w:val="00597DA3"/>
    <w:rsid w:val="005A0B25"/>
    <w:rsid w:val="005A1864"/>
    <w:rsid w:val="005A1B40"/>
    <w:rsid w:val="005A4854"/>
    <w:rsid w:val="005A7306"/>
    <w:rsid w:val="005A7381"/>
    <w:rsid w:val="005A772A"/>
    <w:rsid w:val="005A7BEB"/>
    <w:rsid w:val="005B01E8"/>
    <w:rsid w:val="005B207E"/>
    <w:rsid w:val="005B2292"/>
    <w:rsid w:val="005B3941"/>
    <w:rsid w:val="005B41E8"/>
    <w:rsid w:val="005B653A"/>
    <w:rsid w:val="005B7115"/>
    <w:rsid w:val="005C3B7F"/>
    <w:rsid w:val="005C432B"/>
    <w:rsid w:val="005C6516"/>
    <w:rsid w:val="005C6689"/>
    <w:rsid w:val="005C7544"/>
    <w:rsid w:val="005D1F5B"/>
    <w:rsid w:val="005D2248"/>
    <w:rsid w:val="005D3F3A"/>
    <w:rsid w:val="005D4B05"/>
    <w:rsid w:val="005D65EA"/>
    <w:rsid w:val="005D6A89"/>
    <w:rsid w:val="005D6D26"/>
    <w:rsid w:val="005D761F"/>
    <w:rsid w:val="005E2D26"/>
    <w:rsid w:val="005F0ACC"/>
    <w:rsid w:val="005F4A7E"/>
    <w:rsid w:val="005F5053"/>
    <w:rsid w:val="005F5E51"/>
    <w:rsid w:val="005F6AA1"/>
    <w:rsid w:val="00600AD8"/>
    <w:rsid w:val="00600C7E"/>
    <w:rsid w:val="00603C1C"/>
    <w:rsid w:val="00604EDB"/>
    <w:rsid w:val="00610D3E"/>
    <w:rsid w:val="00612402"/>
    <w:rsid w:val="00614A3C"/>
    <w:rsid w:val="0061646C"/>
    <w:rsid w:val="00621109"/>
    <w:rsid w:val="006235EE"/>
    <w:rsid w:val="0062498C"/>
    <w:rsid w:val="006301BA"/>
    <w:rsid w:val="00634095"/>
    <w:rsid w:val="006362FF"/>
    <w:rsid w:val="006416FA"/>
    <w:rsid w:val="00642564"/>
    <w:rsid w:val="00642ED4"/>
    <w:rsid w:val="00645857"/>
    <w:rsid w:val="00647155"/>
    <w:rsid w:val="006471A3"/>
    <w:rsid w:val="00650223"/>
    <w:rsid w:val="00650609"/>
    <w:rsid w:val="00654E66"/>
    <w:rsid w:val="006550A5"/>
    <w:rsid w:val="006604A7"/>
    <w:rsid w:val="006604E7"/>
    <w:rsid w:val="006618D6"/>
    <w:rsid w:val="0066272C"/>
    <w:rsid w:val="00662AB0"/>
    <w:rsid w:val="00662D48"/>
    <w:rsid w:val="006670DA"/>
    <w:rsid w:val="00670916"/>
    <w:rsid w:val="00671E20"/>
    <w:rsid w:val="00673BA4"/>
    <w:rsid w:val="00676D1F"/>
    <w:rsid w:val="0067767E"/>
    <w:rsid w:val="00680165"/>
    <w:rsid w:val="00680AF8"/>
    <w:rsid w:val="0068235D"/>
    <w:rsid w:val="0068428F"/>
    <w:rsid w:val="00685642"/>
    <w:rsid w:val="006856E5"/>
    <w:rsid w:val="00685A73"/>
    <w:rsid w:val="00686ABB"/>
    <w:rsid w:val="00686FBC"/>
    <w:rsid w:val="0068737B"/>
    <w:rsid w:val="00694077"/>
    <w:rsid w:val="0069720F"/>
    <w:rsid w:val="006A019B"/>
    <w:rsid w:val="006A18D4"/>
    <w:rsid w:val="006A3282"/>
    <w:rsid w:val="006B0D02"/>
    <w:rsid w:val="006B1EDA"/>
    <w:rsid w:val="006B2D8A"/>
    <w:rsid w:val="006B3906"/>
    <w:rsid w:val="006B4546"/>
    <w:rsid w:val="006B463E"/>
    <w:rsid w:val="006B46D8"/>
    <w:rsid w:val="006B572C"/>
    <w:rsid w:val="006B6075"/>
    <w:rsid w:val="006B616B"/>
    <w:rsid w:val="006B6A9B"/>
    <w:rsid w:val="006B6FF1"/>
    <w:rsid w:val="006B7817"/>
    <w:rsid w:val="006B7B74"/>
    <w:rsid w:val="006C3095"/>
    <w:rsid w:val="006C674B"/>
    <w:rsid w:val="006C6F27"/>
    <w:rsid w:val="006D02B2"/>
    <w:rsid w:val="006D1755"/>
    <w:rsid w:val="006D2A0F"/>
    <w:rsid w:val="006D4225"/>
    <w:rsid w:val="006D47D2"/>
    <w:rsid w:val="006D611D"/>
    <w:rsid w:val="006D6933"/>
    <w:rsid w:val="006D77BB"/>
    <w:rsid w:val="006E1144"/>
    <w:rsid w:val="006E1AD7"/>
    <w:rsid w:val="006E1E48"/>
    <w:rsid w:val="006E2345"/>
    <w:rsid w:val="006E3BE5"/>
    <w:rsid w:val="006E4C6E"/>
    <w:rsid w:val="006E4F62"/>
    <w:rsid w:val="006F0923"/>
    <w:rsid w:val="006F2B4E"/>
    <w:rsid w:val="006F2BE0"/>
    <w:rsid w:val="006F3AB2"/>
    <w:rsid w:val="006F5898"/>
    <w:rsid w:val="00701473"/>
    <w:rsid w:val="00703772"/>
    <w:rsid w:val="0070646B"/>
    <w:rsid w:val="007066FA"/>
    <w:rsid w:val="007075C0"/>
    <w:rsid w:val="00707813"/>
    <w:rsid w:val="00707941"/>
    <w:rsid w:val="00712498"/>
    <w:rsid w:val="007128E1"/>
    <w:rsid w:val="00712B9A"/>
    <w:rsid w:val="00712FE7"/>
    <w:rsid w:val="00712FE9"/>
    <w:rsid w:val="00713D69"/>
    <w:rsid w:val="00715BCC"/>
    <w:rsid w:val="007163EF"/>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673"/>
    <w:rsid w:val="00750CEB"/>
    <w:rsid w:val="00751EE6"/>
    <w:rsid w:val="00752857"/>
    <w:rsid w:val="007546AF"/>
    <w:rsid w:val="00755589"/>
    <w:rsid w:val="00760214"/>
    <w:rsid w:val="00762C4B"/>
    <w:rsid w:val="00762E73"/>
    <w:rsid w:val="00763FBF"/>
    <w:rsid w:val="0076572F"/>
    <w:rsid w:val="00765FC8"/>
    <w:rsid w:val="007661AA"/>
    <w:rsid w:val="007664C6"/>
    <w:rsid w:val="00770020"/>
    <w:rsid w:val="007700E9"/>
    <w:rsid w:val="00770473"/>
    <w:rsid w:val="00770490"/>
    <w:rsid w:val="00771BB4"/>
    <w:rsid w:val="00774217"/>
    <w:rsid w:val="00774B4C"/>
    <w:rsid w:val="007755E7"/>
    <w:rsid w:val="007808DE"/>
    <w:rsid w:val="00780A03"/>
    <w:rsid w:val="00781288"/>
    <w:rsid w:val="0078274A"/>
    <w:rsid w:val="007834B7"/>
    <w:rsid w:val="00785196"/>
    <w:rsid w:val="00785654"/>
    <w:rsid w:val="00785FEE"/>
    <w:rsid w:val="00793494"/>
    <w:rsid w:val="007A0A48"/>
    <w:rsid w:val="007A17CA"/>
    <w:rsid w:val="007A28DC"/>
    <w:rsid w:val="007A446F"/>
    <w:rsid w:val="007A52C4"/>
    <w:rsid w:val="007A6272"/>
    <w:rsid w:val="007A743E"/>
    <w:rsid w:val="007B0450"/>
    <w:rsid w:val="007B0D50"/>
    <w:rsid w:val="007B0E1D"/>
    <w:rsid w:val="007B18AA"/>
    <w:rsid w:val="007B21C5"/>
    <w:rsid w:val="007B319F"/>
    <w:rsid w:val="007B3B93"/>
    <w:rsid w:val="007B4219"/>
    <w:rsid w:val="007B505C"/>
    <w:rsid w:val="007B7BA7"/>
    <w:rsid w:val="007C0B20"/>
    <w:rsid w:val="007C2B61"/>
    <w:rsid w:val="007C3B6C"/>
    <w:rsid w:val="007C3C41"/>
    <w:rsid w:val="007C742F"/>
    <w:rsid w:val="007C772F"/>
    <w:rsid w:val="007D4E54"/>
    <w:rsid w:val="007D5A9E"/>
    <w:rsid w:val="007D6048"/>
    <w:rsid w:val="007D670A"/>
    <w:rsid w:val="007D6C01"/>
    <w:rsid w:val="007D7C3B"/>
    <w:rsid w:val="007E1F3B"/>
    <w:rsid w:val="007E1FF2"/>
    <w:rsid w:val="007E2BC2"/>
    <w:rsid w:val="007E4809"/>
    <w:rsid w:val="007E56D8"/>
    <w:rsid w:val="007F015A"/>
    <w:rsid w:val="007F0E1E"/>
    <w:rsid w:val="007F13F5"/>
    <w:rsid w:val="007F182F"/>
    <w:rsid w:val="007F2E80"/>
    <w:rsid w:val="007F39F4"/>
    <w:rsid w:val="007F4EDC"/>
    <w:rsid w:val="007F628B"/>
    <w:rsid w:val="007F62EA"/>
    <w:rsid w:val="007F700C"/>
    <w:rsid w:val="008002C6"/>
    <w:rsid w:val="00801967"/>
    <w:rsid w:val="0080248E"/>
    <w:rsid w:val="008072FF"/>
    <w:rsid w:val="008073C2"/>
    <w:rsid w:val="0080788A"/>
    <w:rsid w:val="008078DE"/>
    <w:rsid w:val="0081046D"/>
    <w:rsid w:val="00810FB0"/>
    <w:rsid w:val="008124CF"/>
    <w:rsid w:val="0081689A"/>
    <w:rsid w:val="0082247A"/>
    <w:rsid w:val="008240E1"/>
    <w:rsid w:val="0082583A"/>
    <w:rsid w:val="00826532"/>
    <w:rsid w:val="0083389F"/>
    <w:rsid w:val="00835C3C"/>
    <w:rsid w:val="00836C44"/>
    <w:rsid w:val="00840540"/>
    <w:rsid w:val="00842B4F"/>
    <w:rsid w:val="008465DB"/>
    <w:rsid w:val="00850D05"/>
    <w:rsid w:val="008510F1"/>
    <w:rsid w:val="0085170E"/>
    <w:rsid w:val="00853D2E"/>
    <w:rsid w:val="00853D81"/>
    <w:rsid w:val="00854A54"/>
    <w:rsid w:val="008556A6"/>
    <w:rsid w:val="0085700F"/>
    <w:rsid w:val="00861537"/>
    <w:rsid w:val="008627A1"/>
    <w:rsid w:val="00863AFE"/>
    <w:rsid w:val="00863EBB"/>
    <w:rsid w:val="00865964"/>
    <w:rsid w:val="00866314"/>
    <w:rsid w:val="008671F5"/>
    <w:rsid w:val="00871645"/>
    <w:rsid w:val="00872512"/>
    <w:rsid w:val="00874FE0"/>
    <w:rsid w:val="00875CB4"/>
    <w:rsid w:val="008764E7"/>
    <w:rsid w:val="0088083A"/>
    <w:rsid w:val="00883B9E"/>
    <w:rsid w:val="00884014"/>
    <w:rsid w:val="00885543"/>
    <w:rsid w:val="00885DDB"/>
    <w:rsid w:val="00891A01"/>
    <w:rsid w:val="00891D49"/>
    <w:rsid w:val="008921D3"/>
    <w:rsid w:val="00893454"/>
    <w:rsid w:val="00894CDE"/>
    <w:rsid w:val="00897534"/>
    <w:rsid w:val="008A0249"/>
    <w:rsid w:val="008A24BF"/>
    <w:rsid w:val="008A3CBC"/>
    <w:rsid w:val="008A4BA1"/>
    <w:rsid w:val="008A5083"/>
    <w:rsid w:val="008B0C15"/>
    <w:rsid w:val="008B24BB"/>
    <w:rsid w:val="008B3901"/>
    <w:rsid w:val="008B4235"/>
    <w:rsid w:val="008B6A34"/>
    <w:rsid w:val="008B6E98"/>
    <w:rsid w:val="008B6F45"/>
    <w:rsid w:val="008B7BBD"/>
    <w:rsid w:val="008B7DF8"/>
    <w:rsid w:val="008C0ECF"/>
    <w:rsid w:val="008C198A"/>
    <w:rsid w:val="008C5250"/>
    <w:rsid w:val="008C597F"/>
    <w:rsid w:val="008C5EEC"/>
    <w:rsid w:val="008C60E9"/>
    <w:rsid w:val="008D1F4A"/>
    <w:rsid w:val="008D73E1"/>
    <w:rsid w:val="008E04D3"/>
    <w:rsid w:val="008E0A4B"/>
    <w:rsid w:val="008E23BD"/>
    <w:rsid w:val="008E314F"/>
    <w:rsid w:val="008E4239"/>
    <w:rsid w:val="008E4A88"/>
    <w:rsid w:val="008E4FA3"/>
    <w:rsid w:val="008E4FC9"/>
    <w:rsid w:val="008E715E"/>
    <w:rsid w:val="008F2C5A"/>
    <w:rsid w:val="008F616D"/>
    <w:rsid w:val="008F6413"/>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21EC"/>
    <w:rsid w:val="009224D8"/>
    <w:rsid w:val="00922B9B"/>
    <w:rsid w:val="00922EBD"/>
    <w:rsid w:val="009258DC"/>
    <w:rsid w:val="00927141"/>
    <w:rsid w:val="00927BFF"/>
    <w:rsid w:val="00930C81"/>
    <w:rsid w:val="00930D32"/>
    <w:rsid w:val="00930F49"/>
    <w:rsid w:val="00931377"/>
    <w:rsid w:val="00931702"/>
    <w:rsid w:val="00931937"/>
    <w:rsid w:val="00932EA8"/>
    <w:rsid w:val="009338EF"/>
    <w:rsid w:val="00933D69"/>
    <w:rsid w:val="0093488A"/>
    <w:rsid w:val="00934967"/>
    <w:rsid w:val="00934D4B"/>
    <w:rsid w:val="00935866"/>
    <w:rsid w:val="009403DA"/>
    <w:rsid w:val="00944AB4"/>
    <w:rsid w:val="00947425"/>
    <w:rsid w:val="009526FD"/>
    <w:rsid w:val="00952E14"/>
    <w:rsid w:val="00953F9A"/>
    <w:rsid w:val="00954B7C"/>
    <w:rsid w:val="0095748C"/>
    <w:rsid w:val="0096100C"/>
    <w:rsid w:val="0096268B"/>
    <w:rsid w:val="00964750"/>
    <w:rsid w:val="00965EC6"/>
    <w:rsid w:val="00966889"/>
    <w:rsid w:val="00970AC3"/>
    <w:rsid w:val="00971C5E"/>
    <w:rsid w:val="009743E7"/>
    <w:rsid w:val="00976913"/>
    <w:rsid w:val="00976CA3"/>
    <w:rsid w:val="009776DE"/>
    <w:rsid w:val="0098134C"/>
    <w:rsid w:val="009819AE"/>
    <w:rsid w:val="009829B0"/>
    <w:rsid w:val="00983072"/>
    <w:rsid w:val="00983910"/>
    <w:rsid w:val="00983A27"/>
    <w:rsid w:val="00984936"/>
    <w:rsid w:val="009924F1"/>
    <w:rsid w:val="009928D4"/>
    <w:rsid w:val="00996AC8"/>
    <w:rsid w:val="009A2280"/>
    <w:rsid w:val="009A2C6C"/>
    <w:rsid w:val="009B1D86"/>
    <w:rsid w:val="009B2CB0"/>
    <w:rsid w:val="009B39E0"/>
    <w:rsid w:val="009B48F1"/>
    <w:rsid w:val="009B6CC1"/>
    <w:rsid w:val="009C0567"/>
    <w:rsid w:val="009C0727"/>
    <w:rsid w:val="009C0D13"/>
    <w:rsid w:val="009C0F38"/>
    <w:rsid w:val="009C1AD5"/>
    <w:rsid w:val="009C2D1D"/>
    <w:rsid w:val="009C3890"/>
    <w:rsid w:val="009C40A2"/>
    <w:rsid w:val="009C40E1"/>
    <w:rsid w:val="009C4632"/>
    <w:rsid w:val="009C4A6F"/>
    <w:rsid w:val="009C617A"/>
    <w:rsid w:val="009C628D"/>
    <w:rsid w:val="009D0348"/>
    <w:rsid w:val="009D1BE4"/>
    <w:rsid w:val="009D2D08"/>
    <w:rsid w:val="009D5DE0"/>
    <w:rsid w:val="009D62B1"/>
    <w:rsid w:val="009D77E8"/>
    <w:rsid w:val="009E0843"/>
    <w:rsid w:val="009E2929"/>
    <w:rsid w:val="009E5870"/>
    <w:rsid w:val="009F370F"/>
    <w:rsid w:val="009F3DD0"/>
    <w:rsid w:val="009F67CE"/>
    <w:rsid w:val="009F6875"/>
    <w:rsid w:val="00A0535F"/>
    <w:rsid w:val="00A05D48"/>
    <w:rsid w:val="00A05FD2"/>
    <w:rsid w:val="00A068D6"/>
    <w:rsid w:val="00A126D8"/>
    <w:rsid w:val="00A17573"/>
    <w:rsid w:val="00A20F40"/>
    <w:rsid w:val="00A24295"/>
    <w:rsid w:val="00A24556"/>
    <w:rsid w:val="00A32840"/>
    <w:rsid w:val="00A32ADA"/>
    <w:rsid w:val="00A33FD3"/>
    <w:rsid w:val="00A34818"/>
    <w:rsid w:val="00A35A6B"/>
    <w:rsid w:val="00A426D9"/>
    <w:rsid w:val="00A44EBA"/>
    <w:rsid w:val="00A500BD"/>
    <w:rsid w:val="00A50244"/>
    <w:rsid w:val="00A50E31"/>
    <w:rsid w:val="00A5392F"/>
    <w:rsid w:val="00A53DA9"/>
    <w:rsid w:val="00A54843"/>
    <w:rsid w:val="00A55F4E"/>
    <w:rsid w:val="00A57448"/>
    <w:rsid w:val="00A57ACE"/>
    <w:rsid w:val="00A60250"/>
    <w:rsid w:val="00A6074D"/>
    <w:rsid w:val="00A60821"/>
    <w:rsid w:val="00A61831"/>
    <w:rsid w:val="00A6446C"/>
    <w:rsid w:val="00A653A6"/>
    <w:rsid w:val="00A65439"/>
    <w:rsid w:val="00A66640"/>
    <w:rsid w:val="00A66F72"/>
    <w:rsid w:val="00A67244"/>
    <w:rsid w:val="00A67CA1"/>
    <w:rsid w:val="00A712A2"/>
    <w:rsid w:val="00A72864"/>
    <w:rsid w:val="00A73A6E"/>
    <w:rsid w:val="00A73DDE"/>
    <w:rsid w:val="00A81045"/>
    <w:rsid w:val="00A81933"/>
    <w:rsid w:val="00A81B15"/>
    <w:rsid w:val="00A84318"/>
    <w:rsid w:val="00A85234"/>
    <w:rsid w:val="00A85DBC"/>
    <w:rsid w:val="00A87366"/>
    <w:rsid w:val="00A878EF"/>
    <w:rsid w:val="00A90481"/>
    <w:rsid w:val="00A9368B"/>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3A4B"/>
    <w:rsid w:val="00AD3CE0"/>
    <w:rsid w:val="00AD5FC6"/>
    <w:rsid w:val="00AD6613"/>
    <w:rsid w:val="00AD6D86"/>
    <w:rsid w:val="00AE12AD"/>
    <w:rsid w:val="00AE2DD6"/>
    <w:rsid w:val="00AE35E4"/>
    <w:rsid w:val="00AE747D"/>
    <w:rsid w:val="00AE77EC"/>
    <w:rsid w:val="00AF1169"/>
    <w:rsid w:val="00AF1CC9"/>
    <w:rsid w:val="00AF491B"/>
    <w:rsid w:val="00AF4F26"/>
    <w:rsid w:val="00B01679"/>
    <w:rsid w:val="00B02DE5"/>
    <w:rsid w:val="00B02F68"/>
    <w:rsid w:val="00B03CAE"/>
    <w:rsid w:val="00B05546"/>
    <w:rsid w:val="00B067A5"/>
    <w:rsid w:val="00B06E27"/>
    <w:rsid w:val="00B06FDC"/>
    <w:rsid w:val="00B12421"/>
    <w:rsid w:val="00B126DF"/>
    <w:rsid w:val="00B12FE2"/>
    <w:rsid w:val="00B131F3"/>
    <w:rsid w:val="00B15E24"/>
    <w:rsid w:val="00B16291"/>
    <w:rsid w:val="00B17B1B"/>
    <w:rsid w:val="00B221C6"/>
    <w:rsid w:val="00B22E92"/>
    <w:rsid w:val="00B244B6"/>
    <w:rsid w:val="00B25BBA"/>
    <w:rsid w:val="00B260AF"/>
    <w:rsid w:val="00B26F30"/>
    <w:rsid w:val="00B30F2A"/>
    <w:rsid w:val="00B31FB5"/>
    <w:rsid w:val="00B3223D"/>
    <w:rsid w:val="00B34988"/>
    <w:rsid w:val="00B3698F"/>
    <w:rsid w:val="00B406C1"/>
    <w:rsid w:val="00B42372"/>
    <w:rsid w:val="00B42C7A"/>
    <w:rsid w:val="00B44009"/>
    <w:rsid w:val="00B45456"/>
    <w:rsid w:val="00B463E3"/>
    <w:rsid w:val="00B47B48"/>
    <w:rsid w:val="00B47F3B"/>
    <w:rsid w:val="00B513CB"/>
    <w:rsid w:val="00B5192D"/>
    <w:rsid w:val="00B5345D"/>
    <w:rsid w:val="00B5566F"/>
    <w:rsid w:val="00B557DB"/>
    <w:rsid w:val="00B558AB"/>
    <w:rsid w:val="00B60148"/>
    <w:rsid w:val="00B60991"/>
    <w:rsid w:val="00B62D3B"/>
    <w:rsid w:val="00B64ABD"/>
    <w:rsid w:val="00B666D4"/>
    <w:rsid w:val="00B6703B"/>
    <w:rsid w:val="00B703DC"/>
    <w:rsid w:val="00B70989"/>
    <w:rsid w:val="00B73149"/>
    <w:rsid w:val="00B7345A"/>
    <w:rsid w:val="00B73543"/>
    <w:rsid w:val="00B739BA"/>
    <w:rsid w:val="00B80274"/>
    <w:rsid w:val="00B8446C"/>
    <w:rsid w:val="00B84970"/>
    <w:rsid w:val="00B8654B"/>
    <w:rsid w:val="00B87ECE"/>
    <w:rsid w:val="00B925DD"/>
    <w:rsid w:val="00B92FAA"/>
    <w:rsid w:val="00B9344B"/>
    <w:rsid w:val="00B93534"/>
    <w:rsid w:val="00B95A46"/>
    <w:rsid w:val="00B9622D"/>
    <w:rsid w:val="00BA16F5"/>
    <w:rsid w:val="00BA1D66"/>
    <w:rsid w:val="00BA6765"/>
    <w:rsid w:val="00BA6C17"/>
    <w:rsid w:val="00BA799F"/>
    <w:rsid w:val="00BA7D33"/>
    <w:rsid w:val="00BB087F"/>
    <w:rsid w:val="00BB0BDD"/>
    <w:rsid w:val="00BB5FFE"/>
    <w:rsid w:val="00BB6A38"/>
    <w:rsid w:val="00BC40A6"/>
    <w:rsid w:val="00BC4CBB"/>
    <w:rsid w:val="00BC5AE7"/>
    <w:rsid w:val="00BC7FED"/>
    <w:rsid w:val="00BD0249"/>
    <w:rsid w:val="00BD14EA"/>
    <w:rsid w:val="00BD1A67"/>
    <w:rsid w:val="00BD6762"/>
    <w:rsid w:val="00BD7B79"/>
    <w:rsid w:val="00BE1672"/>
    <w:rsid w:val="00BE2B5A"/>
    <w:rsid w:val="00BE3ACE"/>
    <w:rsid w:val="00BE468E"/>
    <w:rsid w:val="00BE48B6"/>
    <w:rsid w:val="00BE7095"/>
    <w:rsid w:val="00BE78BD"/>
    <w:rsid w:val="00BF0015"/>
    <w:rsid w:val="00BF01B2"/>
    <w:rsid w:val="00BF03BB"/>
    <w:rsid w:val="00BF28CB"/>
    <w:rsid w:val="00BF3030"/>
    <w:rsid w:val="00BF35CC"/>
    <w:rsid w:val="00BF5B18"/>
    <w:rsid w:val="00BF7F29"/>
    <w:rsid w:val="00BF7F3A"/>
    <w:rsid w:val="00C00164"/>
    <w:rsid w:val="00C00228"/>
    <w:rsid w:val="00C03792"/>
    <w:rsid w:val="00C040A1"/>
    <w:rsid w:val="00C04118"/>
    <w:rsid w:val="00C04C16"/>
    <w:rsid w:val="00C0547C"/>
    <w:rsid w:val="00C07A28"/>
    <w:rsid w:val="00C10A5C"/>
    <w:rsid w:val="00C12995"/>
    <w:rsid w:val="00C16EAA"/>
    <w:rsid w:val="00C20409"/>
    <w:rsid w:val="00C224B9"/>
    <w:rsid w:val="00C26212"/>
    <w:rsid w:val="00C26EEE"/>
    <w:rsid w:val="00C3198F"/>
    <w:rsid w:val="00C325FB"/>
    <w:rsid w:val="00C329CB"/>
    <w:rsid w:val="00C34F14"/>
    <w:rsid w:val="00C3612F"/>
    <w:rsid w:val="00C36435"/>
    <w:rsid w:val="00C42EA1"/>
    <w:rsid w:val="00C43723"/>
    <w:rsid w:val="00C50891"/>
    <w:rsid w:val="00C51914"/>
    <w:rsid w:val="00C51ECB"/>
    <w:rsid w:val="00C53A1A"/>
    <w:rsid w:val="00C546CF"/>
    <w:rsid w:val="00C56601"/>
    <w:rsid w:val="00C575F0"/>
    <w:rsid w:val="00C57669"/>
    <w:rsid w:val="00C578B3"/>
    <w:rsid w:val="00C57AC9"/>
    <w:rsid w:val="00C70E7D"/>
    <w:rsid w:val="00C71C00"/>
    <w:rsid w:val="00C73658"/>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1A4"/>
    <w:rsid w:val="00CB2E29"/>
    <w:rsid w:val="00CB302C"/>
    <w:rsid w:val="00CB3271"/>
    <w:rsid w:val="00CB3746"/>
    <w:rsid w:val="00CB62D1"/>
    <w:rsid w:val="00CB77C1"/>
    <w:rsid w:val="00CC26C6"/>
    <w:rsid w:val="00CC5C46"/>
    <w:rsid w:val="00CC5EE3"/>
    <w:rsid w:val="00CD03C9"/>
    <w:rsid w:val="00CD2A32"/>
    <w:rsid w:val="00CD4662"/>
    <w:rsid w:val="00CD4DC8"/>
    <w:rsid w:val="00CD6473"/>
    <w:rsid w:val="00CE0A7C"/>
    <w:rsid w:val="00CE0A81"/>
    <w:rsid w:val="00CE0F68"/>
    <w:rsid w:val="00CE2062"/>
    <w:rsid w:val="00CE2B8D"/>
    <w:rsid w:val="00CE46F2"/>
    <w:rsid w:val="00CE5D2F"/>
    <w:rsid w:val="00CE61A3"/>
    <w:rsid w:val="00CE64A9"/>
    <w:rsid w:val="00CE6621"/>
    <w:rsid w:val="00CE6B6C"/>
    <w:rsid w:val="00CE7065"/>
    <w:rsid w:val="00CF0D14"/>
    <w:rsid w:val="00CF1288"/>
    <w:rsid w:val="00CF1369"/>
    <w:rsid w:val="00CF1BA7"/>
    <w:rsid w:val="00CF21D8"/>
    <w:rsid w:val="00CF2CB0"/>
    <w:rsid w:val="00CF3CC6"/>
    <w:rsid w:val="00CF4EC1"/>
    <w:rsid w:val="00CF6D00"/>
    <w:rsid w:val="00CF71D1"/>
    <w:rsid w:val="00D00184"/>
    <w:rsid w:val="00D009A4"/>
    <w:rsid w:val="00D0117C"/>
    <w:rsid w:val="00D04B8B"/>
    <w:rsid w:val="00D04C60"/>
    <w:rsid w:val="00D058C4"/>
    <w:rsid w:val="00D07CEE"/>
    <w:rsid w:val="00D11454"/>
    <w:rsid w:val="00D11C1F"/>
    <w:rsid w:val="00D12280"/>
    <w:rsid w:val="00D1300C"/>
    <w:rsid w:val="00D130A7"/>
    <w:rsid w:val="00D150DB"/>
    <w:rsid w:val="00D1579D"/>
    <w:rsid w:val="00D17A79"/>
    <w:rsid w:val="00D17F4D"/>
    <w:rsid w:val="00D2358E"/>
    <w:rsid w:val="00D262B4"/>
    <w:rsid w:val="00D264AA"/>
    <w:rsid w:val="00D27583"/>
    <w:rsid w:val="00D30122"/>
    <w:rsid w:val="00D30A58"/>
    <w:rsid w:val="00D32EE0"/>
    <w:rsid w:val="00D34921"/>
    <w:rsid w:val="00D34A98"/>
    <w:rsid w:val="00D34DA4"/>
    <w:rsid w:val="00D36614"/>
    <w:rsid w:val="00D37086"/>
    <w:rsid w:val="00D37693"/>
    <w:rsid w:val="00D379FA"/>
    <w:rsid w:val="00D40266"/>
    <w:rsid w:val="00D40453"/>
    <w:rsid w:val="00D40B19"/>
    <w:rsid w:val="00D410A5"/>
    <w:rsid w:val="00D50D6E"/>
    <w:rsid w:val="00D50DBD"/>
    <w:rsid w:val="00D520E4"/>
    <w:rsid w:val="00D526A5"/>
    <w:rsid w:val="00D53BFB"/>
    <w:rsid w:val="00D5415B"/>
    <w:rsid w:val="00D55AF6"/>
    <w:rsid w:val="00D55F77"/>
    <w:rsid w:val="00D56C30"/>
    <w:rsid w:val="00D575F4"/>
    <w:rsid w:val="00D57DFA"/>
    <w:rsid w:val="00D57FF1"/>
    <w:rsid w:val="00D6040C"/>
    <w:rsid w:val="00D60B9E"/>
    <w:rsid w:val="00D60DC0"/>
    <w:rsid w:val="00D651AF"/>
    <w:rsid w:val="00D66315"/>
    <w:rsid w:val="00D70E88"/>
    <w:rsid w:val="00D70F9D"/>
    <w:rsid w:val="00D71D3B"/>
    <w:rsid w:val="00D72625"/>
    <w:rsid w:val="00D74331"/>
    <w:rsid w:val="00D7459C"/>
    <w:rsid w:val="00D75D35"/>
    <w:rsid w:val="00D8004F"/>
    <w:rsid w:val="00D80F86"/>
    <w:rsid w:val="00D839B8"/>
    <w:rsid w:val="00D83AAD"/>
    <w:rsid w:val="00D84411"/>
    <w:rsid w:val="00D85C68"/>
    <w:rsid w:val="00D86058"/>
    <w:rsid w:val="00D87062"/>
    <w:rsid w:val="00D90132"/>
    <w:rsid w:val="00D9135B"/>
    <w:rsid w:val="00D91D89"/>
    <w:rsid w:val="00D92AFE"/>
    <w:rsid w:val="00D92C52"/>
    <w:rsid w:val="00D93238"/>
    <w:rsid w:val="00DA025E"/>
    <w:rsid w:val="00DA518A"/>
    <w:rsid w:val="00DA636F"/>
    <w:rsid w:val="00DA6565"/>
    <w:rsid w:val="00DA706D"/>
    <w:rsid w:val="00DA75CF"/>
    <w:rsid w:val="00DB0073"/>
    <w:rsid w:val="00DB0AB6"/>
    <w:rsid w:val="00DB0BA5"/>
    <w:rsid w:val="00DB3482"/>
    <w:rsid w:val="00DB3F44"/>
    <w:rsid w:val="00DB4DD4"/>
    <w:rsid w:val="00DB6626"/>
    <w:rsid w:val="00DB6CA1"/>
    <w:rsid w:val="00DB7703"/>
    <w:rsid w:val="00DC39A9"/>
    <w:rsid w:val="00DC53E7"/>
    <w:rsid w:val="00DC6C94"/>
    <w:rsid w:val="00DC756C"/>
    <w:rsid w:val="00DD06E0"/>
    <w:rsid w:val="00DD0C2C"/>
    <w:rsid w:val="00DD0DB3"/>
    <w:rsid w:val="00DD576B"/>
    <w:rsid w:val="00DE22B1"/>
    <w:rsid w:val="00DE283D"/>
    <w:rsid w:val="00DE53C6"/>
    <w:rsid w:val="00DE60C1"/>
    <w:rsid w:val="00DE67FC"/>
    <w:rsid w:val="00DE7ED5"/>
    <w:rsid w:val="00DF0815"/>
    <w:rsid w:val="00DF1ED8"/>
    <w:rsid w:val="00DF30DF"/>
    <w:rsid w:val="00DF4AA7"/>
    <w:rsid w:val="00DF4AAF"/>
    <w:rsid w:val="00DF7964"/>
    <w:rsid w:val="00E02397"/>
    <w:rsid w:val="00E046CD"/>
    <w:rsid w:val="00E064D0"/>
    <w:rsid w:val="00E06B0C"/>
    <w:rsid w:val="00E0798B"/>
    <w:rsid w:val="00E07B0A"/>
    <w:rsid w:val="00E07B9A"/>
    <w:rsid w:val="00E113D6"/>
    <w:rsid w:val="00E15F57"/>
    <w:rsid w:val="00E17C47"/>
    <w:rsid w:val="00E22B3F"/>
    <w:rsid w:val="00E237F4"/>
    <w:rsid w:val="00E238E4"/>
    <w:rsid w:val="00E24796"/>
    <w:rsid w:val="00E253B2"/>
    <w:rsid w:val="00E26F58"/>
    <w:rsid w:val="00E27BD3"/>
    <w:rsid w:val="00E304A2"/>
    <w:rsid w:val="00E30FEC"/>
    <w:rsid w:val="00E31CCF"/>
    <w:rsid w:val="00E32A4A"/>
    <w:rsid w:val="00E4069E"/>
    <w:rsid w:val="00E4076B"/>
    <w:rsid w:val="00E414C6"/>
    <w:rsid w:val="00E43552"/>
    <w:rsid w:val="00E436BA"/>
    <w:rsid w:val="00E45EF3"/>
    <w:rsid w:val="00E47B63"/>
    <w:rsid w:val="00E504EB"/>
    <w:rsid w:val="00E519C5"/>
    <w:rsid w:val="00E52777"/>
    <w:rsid w:val="00E5329C"/>
    <w:rsid w:val="00E5363C"/>
    <w:rsid w:val="00E54AF8"/>
    <w:rsid w:val="00E55ABC"/>
    <w:rsid w:val="00E57B74"/>
    <w:rsid w:val="00E6150C"/>
    <w:rsid w:val="00E61DFE"/>
    <w:rsid w:val="00E62283"/>
    <w:rsid w:val="00E634BD"/>
    <w:rsid w:val="00E63F05"/>
    <w:rsid w:val="00E65040"/>
    <w:rsid w:val="00E66779"/>
    <w:rsid w:val="00E66868"/>
    <w:rsid w:val="00E668EB"/>
    <w:rsid w:val="00E67D45"/>
    <w:rsid w:val="00E70031"/>
    <w:rsid w:val="00E714A5"/>
    <w:rsid w:val="00E72177"/>
    <w:rsid w:val="00E73256"/>
    <w:rsid w:val="00E73617"/>
    <w:rsid w:val="00E73D08"/>
    <w:rsid w:val="00E75C57"/>
    <w:rsid w:val="00E80E0E"/>
    <w:rsid w:val="00E8129F"/>
    <w:rsid w:val="00E81E3D"/>
    <w:rsid w:val="00E82032"/>
    <w:rsid w:val="00E845C2"/>
    <w:rsid w:val="00E8629F"/>
    <w:rsid w:val="00E86553"/>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5F9"/>
    <w:rsid w:val="00EB5CED"/>
    <w:rsid w:val="00EB72A2"/>
    <w:rsid w:val="00EC18D8"/>
    <w:rsid w:val="00EC2A82"/>
    <w:rsid w:val="00EC3ADB"/>
    <w:rsid w:val="00EC44C8"/>
    <w:rsid w:val="00EC49ED"/>
    <w:rsid w:val="00EC4B85"/>
    <w:rsid w:val="00EC556A"/>
    <w:rsid w:val="00EC7140"/>
    <w:rsid w:val="00EC722B"/>
    <w:rsid w:val="00ED0555"/>
    <w:rsid w:val="00ED16DD"/>
    <w:rsid w:val="00ED293E"/>
    <w:rsid w:val="00ED2DEB"/>
    <w:rsid w:val="00ED3C93"/>
    <w:rsid w:val="00ED509A"/>
    <w:rsid w:val="00ED5262"/>
    <w:rsid w:val="00ED5D0F"/>
    <w:rsid w:val="00ED79CE"/>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07A10"/>
    <w:rsid w:val="00F10825"/>
    <w:rsid w:val="00F10A2D"/>
    <w:rsid w:val="00F12A5F"/>
    <w:rsid w:val="00F142BE"/>
    <w:rsid w:val="00F15C84"/>
    <w:rsid w:val="00F16188"/>
    <w:rsid w:val="00F20B94"/>
    <w:rsid w:val="00F21AA3"/>
    <w:rsid w:val="00F21B36"/>
    <w:rsid w:val="00F21FA0"/>
    <w:rsid w:val="00F22248"/>
    <w:rsid w:val="00F22AF9"/>
    <w:rsid w:val="00F236B2"/>
    <w:rsid w:val="00F260BB"/>
    <w:rsid w:val="00F262D7"/>
    <w:rsid w:val="00F2748F"/>
    <w:rsid w:val="00F27D61"/>
    <w:rsid w:val="00F30B22"/>
    <w:rsid w:val="00F30DEE"/>
    <w:rsid w:val="00F31F73"/>
    <w:rsid w:val="00F3281B"/>
    <w:rsid w:val="00F32DDC"/>
    <w:rsid w:val="00F33C35"/>
    <w:rsid w:val="00F3428E"/>
    <w:rsid w:val="00F35313"/>
    <w:rsid w:val="00F3578A"/>
    <w:rsid w:val="00F360FF"/>
    <w:rsid w:val="00F43104"/>
    <w:rsid w:val="00F44A61"/>
    <w:rsid w:val="00F4734D"/>
    <w:rsid w:val="00F47599"/>
    <w:rsid w:val="00F47D81"/>
    <w:rsid w:val="00F55467"/>
    <w:rsid w:val="00F56DD6"/>
    <w:rsid w:val="00F56EB3"/>
    <w:rsid w:val="00F63029"/>
    <w:rsid w:val="00F63A09"/>
    <w:rsid w:val="00F640C8"/>
    <w:rsid w:val="00F64E51"/>
    <w:rsid w:val="00F66A1B"/>
    <w:rsid w:val="00F70197"/>
    <w:rsid w:val="00F71246"/>
    <w:rsid w:val="00F7146E"/>
    <w:rsid w:val="00F767A7"/>
    <w:rsid w:val="00F76FBE"/>
    <w:rsid w:val="00F81BB6"/>
    <w:rsid w:val="00F81FD1"/>
    <w:rsid w:val="00F835C1"/>
    <w:rsid w:val="00F84634"/>
    <w:rsid w:val="00F84CC4"/>
    <w:rsid w:val="00F84DD8"/>
    <w:rsid w:val="00F86875"/>
    <w:rsid w:val="00F86AEB"/>
    <w:rsid w:val="00F8704F"/>
    <w:rsid w:val="00F87B0C"/>
    <w:rsid w:val="00F9384F"/>
    <w:rsid w:val="00FA0423"/>
    <w:rsid w:val="00FA191B"/>
    <w:rsid w:val="00FA2CF7"/>
    <w:rsid w:val="00FA2E18"/>
    <w:rsid w:val="00FA6851"/>
    <w:rsid w:val="00FA76C0"/>
    <w:rsid w:val="00FB0D2D"/>
    <w:rsid w:val="00FB17B8"/>
    <w:rsid w:val="00FB2CCA"/>
    <w:rsid w:val="00FB3C34"/>
    <w:rsid w:val="00FB52C2"/>
    <w:rsid w:val="00FB58D3"/>
    <w:rsid w:val="00FB6375"/>
    <w:rsid w:val="00FC051F"/>
    <w:rsid w:val="00FC542F"/>
    <w:rsid w:val="00FC633F"/>
    <w:rsid w:val="00FC6C4B"/>
    <w:rsid w:val="00FC7090"/>
    <w:rsid w:val="00FC713E"/>
    <w:rsid w:val="00FD2747"/>
    <w:rsid w:val="00FD2C51"/>
    <w:rsid w:val="00FD2D23"/>
    <w:rsid w:val="00FD489E"/>
    <w:rsid w:val="00FD5F12"/>
    <w:rsid w:val="00FD638C"/>
    <w:rsid w:val="00FD650F"/>
    <w:rsid w:val="00FE33CC"/>
    <w:rsid w:val="00FF05AA"/>
    <w:rsid w:val="00FF1AFB"/>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B39"/>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list"/>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7848">
      <w:bodyDiv w:val="1"/>
      <w:marLeft w:val="0"/>
      <w:marRight w:val="0"/>
      <w:marTop w:val="0"/>
      <w:marBottom w:val="0"/>
      <w:divBdr>
        <w:top w:val="none" w:sz="0" w:space="0" w:color="auto"/>
        <w:left w:val="none" w:sz="0" w:space="0" w:color="auto"/>
        <w:bottom w:val="none" w:sz="0" w:space="0" w:color="auto"/>
        <w:right w:val="none" w:sz="0" w:space="0" w:color="auto"/>
      </w:divBdr>
      <w:divsChild>
        <w:div w:id="176697388">
          <w:marLeft w:val="547"/>
          <w:marRight w:val="0"/>
          <w:marTop w:val="115"/>
          <w:marBottom w:val="0"/>
          <w:divBdr>
            <w:top w:val="none" w:sz="0" w:space="0" w:color="auto"/>
            <w:left w:val="none" w:sz="0" w:space="0" w:color="auto"/>
            <w:bottom w:val="none" w:sz="0" w:space="0" w:color="auto"/>
            <w:right w:val="none" w:sz="0" w:space="0" w:color="auto"/>
          </w:divBdr>
        </w:div>
        <w:div w:id="1422483264">
          <w:marLeft w:val="1166"/>
          <w:marRight w:val="0"/>
          <w:marTop w:val="96"/>
          <w:marBottom w:val="0"/>
          <w:divBdr>
            <w:top w:val="none" w:sz="0" w:space="0" w:color="auto"/>
            <w:left w:val="none" w:sz="0" w:space="0" w:color="auto"/>
            <w:bottom w:val="none" w:sz="0" w:space="0" w:color="auto"/>
            <w:right w:val="none" w:sz="0" w:space="0" w:color="auto"/>
          </w:divBdr>
        </w:div>
        <w:div w:id="1760829571">
          <w:marLeft w:val="1166"/>
          <w:marRight w:val="0"/>
          <w:marTop w:val="96"/>
          <w:marBottom w:val="0"/>
          <w:divBdr>
            <w:top w:val="none" w:sz="0" w:space="0" w:color="auto"/>
            <w:left w:val="none" w:sz="0" w:space="0" w:color="auto"/>
            <w:bottom w:val="none" w:sz="0" w:space="0" w:color="auto"/>
            <w:right w:val="none" w:sz="0" w:space="0" w:color="auto"/>
          </w:divBdr>
        </w:div>
        <w:div w:id="1446273987">
          <w:marLeft w:val="1166"/>
          <w:marRight w:val="0"/>
          <w:marTop w:val="96"/>
          <w:marBottom w:val="0"/>
          <w:divBdr>
            <w:top w:val="none" w:sz="0" w:space="0" w:color="auto"/>
            <w:left w:val="none" w:sz="0" w:space="0" w:color="auto"/>
            <w:bottom w:val="none" w:sz="0" w:space="0" w:color="auto"/>
            <w:right w:val="none" w:sz="0" w:space="0" w:color="auto"/>
          </w:divBdr>
        </w:div>
        <w:div w:id="1102724799">
          <w:marLeft w:val="1800"/>
          <w:marRight w:val="0"/>
          <w:marTop w:val="77"/>
          <w:marBottom w:val="0"/>
          <w:divBdr>
            <w:top w:val="none" w:sz="0" w:space="0" w:color="auto"/>
            <w:left w:val="none" w:sz="0" w:space="0" w:color="auto"/>
            <w:bottom w:val="none" w:sz="0" w:space="0" w:color="auto"/>
            <w:right w:val="none" w:sz="0" w:space="0" w:color="auto"/>
          </w:divBdr>
        </w:div>
        <w:div w:id="1249653390">
          <w:marLeft w:val="1800"/>
          <w:marRight w:val="0"/>
          <w:marTop w:val="77"/>
          <w:marBottom w:val="0"/>
          <w:divBdr>
            <w:top w:val="none" w:sz="0" w:space="0" w:color="auto"/>
            <w:left w:val="none" w:sz="0" w:space="0" w:color="auto"/>
            <w:bottom w:val="none" w:sz="0" w:space="0" w:color="auto"/>
            <w:right w:val="none" w:sz="0" w:space="0" w:color="auto"/>
          </w:divBdr>
        </w:div>
      </w:divsChild>
    </w:div>
    <w:div w:id="43212935">
      <w:bodyDiv w:val="1"/>
      <w:marLeft w:val="0"/>
      <w:marRight w:val="0"/>
      <w:marTop w:val="0"/>
      <w:marBottom w:val="0"/>
      <w:divBdr>
        <w:top w:val="none" w:sz="0" w:space="0" w:color="auto"/>
        <w:left w:val="none" w:sz="0" w:space="0" w:color="auto"/>
        <w:bottom w:val="none" w:sz="0" w:space="0" w:color="auto"/>
        <w:right w:val="none" w:sz="0" w:space="0" w:color="auto"/>
      </w:divBdr>
      <w:divsChild>
        <w:div w:id="1254583368">
          <w:marLeft w:val="547"/>
          <w:marRight w:val="0"/>
          <w:marTop w:val="86"/>
          <w:marBottom w:val="0"/>
          <w:divBdr>
            <w:top w:val="none" w:sz="0" w:space="0" w:color="auto"/>
            <w:left w:val="none" w:sz="0" w:space="0" w:color="auto"/>
            <w:bottom w:val="none" w:sz="0" w:space="0" w:color="auto"/>
            <w:right w:val="none" w:sz="0" w:space="0" w:color="auto"/>
          </w:divBdr>
        </w:div>
        <w:div w:id="584261172">
          <w:marLeft w:val="1166"/>
          <w:marRight w:val="0"/>
          <w:marTop w:val="77"/>
          <w:marBottom w:val="0"/>
          <w:divBdr>
            <w:top w:val="none" w:sz="0" w:space="0" w:color="auto"/>
            <w:left w:val="none" w:sz="0" w:space="0" w:color="auto"/>
            <w:bottom w:val="none" w:sz="0" w:space="0" w:color="auto"/>
            <w:right w:val="none" w:sz="0" w:space="0" w:color="auto"/>
          </w:divBdr>
        </w:div>
        <w:div w:id="71511984">
          <w:marLeft w:val="1166"/>
          <w:marRight w:val="0"/>
          <w:marTop w:val="77"/>
          <w:marBottom w:val="0"/>
          <w:divBdr>
            <w:top w:val="none" w:sz="0" w:space="0" w:color="auto"/>
            <w:left w:val="none" w:sz="0" w:space="0" w:color="auto"/>
            <w:bottom w:val="none" w:sz="0" w:space="0" w:color="auto"/>
            <w:right w:val="none" w:sz="0" w:space="0" w:color="auto"/>
          </w:divBdr>
        </w:div>
        <w:div w:id="526797535">
          <w:marLeft w:val="1166"/>
          <w:marRight w:val="0"/>
          <w:marTop w:val="77"/>
          <w:marBottom w:val="0"/>
          <w:divBdr>
            <w:top w:val="none" w:sz="0" w:space="0" w:color="auto"/>
            <w:left w:val="none" w:sz="0" w:space="0" w:color="auto"/>
            <w:bottom w:val="none" w:sz="0" w:space="0" w:color="auto"/>
            <w:right w:val="none" w:sz="0" w:space="0" w:color="auto"/>
          </w:divBdr>
        </w:div>
        <w:div w:id="1477650892">
          <w:marLeft w:val="1166"/>
          <w:marRight w:val="0"/>
          <w:marTop w:val="77"/>
          <w:marBottom w:val="0"/>
          <w:divBdr>
            <w:top w:val="none" w:sz="0" w:space="0" w:color="auto"/>
            <w:left w:val="none" w:sz="0" w:space="0" w:color="auto"/>
            <w:bottom w:val="none" w:sz="0" w:space="0" w:color="auto"/>
            <w:right w:val="none" w:sz="0" w:space="0" w:color="auto"/>
          </w:divBdr>
        </w:div>
      </w:divsChild>
    </w:div>
    <w:div w:id="76825140">
      <w:bodyDiv w:val="1"/>
      <w:marLeft w:val="0"/>
      <w:marRight w:val="0"/>
      <w:marTop w:val="0"/>
      <w:marBottom w:val="0"/>
      <w:divBdr>
        <w:top w:val="none" w:sz="0" w:space="0" w:color="auto"/>
        <w:left w:val="none" w:sz="0" w:space="0" w:color="auto"/>
        <w:bottom w:val="none" w:sz="0" w:space="0" w:color="auto"/>
        <w:right w:val="none" w:sz="0" w:space="0" w:color="auto"/>
      </w:divBdr>
      <w:divsChild>
        <w:div w:id="1690334723">
          <w:marLeft w:val="547"/>
          <w:marRight w:val="0"/>
          <w:marTop w:val="115"/>
          <w:marBottom w:val="0"/>
          <w:divBdr>
            <w:top w:val="none" w:sz="0" w:space="0" w:color="auto"/>
            <w:left w:val="none" w:sz="0" w:space="0" w:color="auto"/>
            <w:bottom w:val="none" w:sz="0" w:space="0" w:color="auto"/>
            <w:right w:val="none" w:sz="0" w:space="0" w:color="auto"/>
          </w:divBdr>
        </w:div>
        <w:div w:id="939339367">
          <w:marLeft w:val="1166"/>
          <w:marRight w:val="0"/>
          <w:marTop w:val="96"/>
          <w:marBottom w:val="0"/>
          <w:divBdr>
            <w:top w:val="none" w:sz="0" w:space="0" w:color="auto"/>
            <w:left w:val="none" w:sz="0" w:space="0" w:color="auto"/>
            <w:bottom w:val="none" w:sz="0" w:space="0" w:color="auto"/>
            <w:right w:val="none" w:sz="0" w:space="0" w:color="auto"/>
          </w:divBdr>
        </w:div>
        <w:div w:id="690374346">
          <w:marLeft w:val="1166"/>
          <w:marRight w:val="0"/>
          <w:marTop w:val="96"/>
          <w:marBottom w:val="0"/>
          <w:divBdr>
            <w:top w:val="none" w:sz="0" w:space="0" w:color="auto"/>
            <w:left w:val="none" w:sz="0" w:space="0" w:color="auto"/>
            <w:bottom w:val="none" w:sz="0" w:space="0" w:color="auto"/>
            <w:right w:val="none" w:sz="0" w:space="0" w:color="auto"/>
          </w:divBdr>
        </w:div>
        <w:div w:id="1606578062">
          <w:marLeft w:val="1166"/>
          <w:marRight w:val="0"/>
          <w:marTop w:val="96"/>
          <w:marBottom w:val="0"/>
          <w:divBdr>
            <w:top w:val="none" w:sz="0" w:space="0" w:color="auto"/>
            <w:left w:val="none" w:sz="0" w:space="0" w:color="auto"/>
            <w:bottom w:val="none" w:sz="0" w:space="0" w:color="auto"/>
            <w:right w:val="none" w:sz="0" w:space="0" w:color="auto"/>
          </w:divBdr>
        </w:div>
        <w:div w:id="534661444">
          <w:marLeft w:val="1800"/>
          <w:marRight w:val="0"/>
          <w:marTop w:val="77"/>
          <w:marBottom w:val="0"/>
          <w:divBdr>
            <w:top w:val="none" w:sz="0" w:space="0" w:color="auto"/>
            <w:left w:val="none" w:sz="0" w:space="0" w:color="auto"/>
            <w:bottom w:val="none" w:sz="0" w:space="0" w:color="auto"/>
            <w:right w:val="none" w:sz="0" w:space="0" w:color="auto"/>
          </w:divBdr>
        </w:div>
        <w:div w:id="878317489">
          <w:marLeft w:val="1800"/>
          <w:marRight w:val="0"/>
          <w:marTop w:val="77"/>
          <w:marBottom w:val="0"/>
          <w:divBdr>
            <w:top w:val="none" w:sz="0" w:space="0" w:color="auto"/>
            <w:left w:val="none" w:sz="0" w:space="0" w:color="auto"/>
            <w:bottom w:val="none" w:sz="0" w:space="0" w:color="auto"/>
            <w:right w:val="none" w:sz="0" w:space="0" w:color="auto"/>
          </w:divBdr>
        </w:div>
      </w:divsChild>
    </w:div>
    <w:div w:id="91702227">
      <w:bodyDiv w:val="1"/>
      <w:marLeft w:val="0"/>
      <w:marRight w:val="0"/>
      <w:marTop w:val="0"/>
      <w:marBottom w:val="0"/>
      <w:divBdr>
        <w:top w:val="none" w:sz="0" w:space="0" w:color="auto"/>
        <w:left w:val="none" w:sz="0" w:space="0" w:color="auto"/>
        <w:bottom w:val="none" w:sz="0" w:space="0" w:color="auto"/>
        <w:right w:val="none" w:sz="0" w:space="0" w:color="auto"/>
      </w:divBdr>
      <w:divsChild>
        <w:div w:id="1029138425">
          <w:marLeft w:val="360"/>
          <w:marRight w:val="0"/>
          <w:marTop w:val="200"/>
          <w:marBottom w:val="0"/>
          <w:divBdr>
            <w:top w:val="none" w:sz="0" w:space="0" w:color="auto"/>
            <w:left w:val="none" w:sz="0" w:space="0" w:color="auto"/>
            <w:bottom w:val="none" w:sz="0" w:space="0" w:color="auto"/>
            <w:right w:val="none" w:sz="0" w:space="0" w:color="auto"/>
          </w:divBdr>
        </w:div>
        <w:div w:id="186875813">
          <w:marLeft w:val="1080"/>
          <w:marRight w:val="0"/>
          <w:marTop w:val="100"/>
          <w:marBottom w:val="0"/>
          <w:divBdr>
            <w:top w:val="none" w:sz="0" w:space="0" w:color="auto"/>
            <w:left w:val="none" w:sz="0" w:space="0" w:color="auto"/>
            <w:bottom w:val="none" w:sz="0" w:space="0" w:color="auto"/>
            <w:right w:val="none" w:sz="0" w:space="0" w:color="auto"/>
          </w:divBdr>
        </w:div>
        <w:div w:id="1131439559">
          <w:marLeft w:val="360"/>
          <w:marRight w:val="0"/>
          <w:marTop w:val="200"/>
          <w:marBottom w:val="0"/>
          <w:divBdr>
            <w:top w:val="none" w:sz="0" w:space="0" w:color="auto"/>
            <w:left w:val="none" w:sz="0" w:space="0" w:color="auto"/>
            <w:bottom w:val="none" w:sz="0" w:space="0" w:color="auto"/>
            <w:right w:val="none" w:sz="0" w:space="0" w:color="auto"/>
          </w:divBdr>
        </w:div>
        <w:div w:id="792746480">
          <w:marLeft w:val="360"/>
          <w:marRight w:val="0"/>
          <w:marTop w:val="200"/>
          <w:marBottom w:val="0"/>
          <w:divBdr>
            <w:top w:val="none" w:sz="0" w:space="0" w:color="auto"/>
            <w:left w:val="none" w:sz="0" w:space="0" w:color="auto"/>
            <w:bottom w:val="none" w:sz="0" w:space="0" w:color="auto"/>
            <w:right w:val="none" w:sz="0" w:space="0" w:color="auto"/>
          </w:divBdr>
        </w:div>
        <w:div w:id="1772357932">
          <w:marLeft w:val="1080"/>
          <w:marRight w:val="0"/>
          <w:marTop w:val="100"/>
          <w:marBottom w:val="0"/>
          <w:divBdr>
            <w:top w:val="none" w:sz="0" w:space="0" w:color="auto"/>
            <w:left w:val="none" w:sz="0" w:space="0" w:color="auto"/>
            <w:bottom w:val="none" w:sz="0" w:space="0" w:color="auto"/>
            <w:right w:val="none" w:sz="0" w:space="0" w:color="auto"/>
          </w:divBdr>
        </w:div>
        <w:div w:id="1687368367">
          <w:marLeft w:val="1800"/>
          <w:marRight w:val="0"/>
          <w:marTop w:val="100"/>
          <w:marBottom w:val="0"/>
          <w:divBdr>
            <w:top w:val="none" w:sz="0" w:space="0" w:color="auto"/>
            <w:left w:val="none" w:sz="0" w:space="0" w:color="auto"/>
            <w:bottom w:val="none" w:sz="0" w:space="0" w:color="auto"/>
            <w:right w:val="none" w:sz="0" w:space="0" w:color="auto"/>
          </w:divBdr>
        </w:div>
        <w:div w:id="1030839920">
          <w:marLeft w:val="1800"/>
          <w:marRight w:val="0"/>
          <w:marTop w:val="100"/>
          <w:marBottom w:val="0"/>
          <w:divBdr>
            <w:top w:val="none" w:sz="0" w:space="0" w:color="auto"/>
            <w:left w:val="none" w:sz="0" w:space="0" w:color="auto"/>
            <w:bottom w:val="none" w:sz="0" w:space="0" w:color="auto"/>
            <w:right w:val="none" w:sz="0" w:space="0" w:color="auto"/>
          </w:divBdr>
        </w:div>
        <w:div w:id="860975411">
          <w:marLeft w:val="1800"/>
          <w:marRight w:val="0"/>
          <w:marTop w:val="100"/>
          <w:marBottom w:val="0"/>
          <w:divBdr>
            <w:top w:val="none" w:sz="0" w:space="0" w:color="auto"/>
            <w:left w:val="none" w:sz="0" w:space="0" w:color="auto"/>
            <w:bottom w:val="none" w:sz="0" w:space="0" w:color="auto"/>
            <w:right w:val="none" w:sz="0" w:space="0" w:color="auto"/>
          </w:divBdr>
        </w:div>
        <w:div w:id="842235216">
          <w:marLeft w:val="1800"/>
          <w:marRight w:val="0"/>
          <w:marTop w:val="100"/>
          <w:marBottom w:val="0"/>
          <w:divBdr>
            <w:top w:val="none" w:sz="0" w:space="0" w:color="auto"/>
            <w:left w:val="none" w:sz="0" w:space="0" w:color="auto"/>
            <w:bottom w:val="none" w:sz="0" w:space="0" w:color="auto"/>
            <w:right w:val="none" w:sz="0" w:space="0" w:color="auto"/>
          </w:divBdr>
        </w:div>
        <w:div w:id="1865291688">
          <w:marLeft w:val="360"/>
          <w:marRight w:val="0"/>
          <w:marTop w:val="200"/>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6189285">
      <w:bodyDiv w:val="1"/>
      <w:marLeft w:val="0"/>
      <w:marRight w:val="0"/>
      <w:marTop w:val="0"/>
      <w:marBottom w:val="0"/>
      <w:divBdr>
        <w:top w:val="none" w:sz="0" w:space="0" w:color="auto"/>
        <w:left w:val="none" w:sz="0" w:space="0" w:color="auto"/>
        <w:bottom w:val="none" w:sz="0" w:space="0" w:color="auto"/>
        <w:right w:val="none" w:sz="0" w:space="0" w:color="auto"/>
      </w:divBdr>
      <w:divsChild>
        <w:div w:id="2034568633">
          <w:marLeft w:val="1685"/>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374066">
      <w:bodyDiv w:val="1"/>
      <w:marLeft w:val="0"/>
      <w:marRight w:val="0"/>
      <w:marTop w:val="0"/>
      <w:marBottom w:val="0"/>
      <w:divBdr>
        <w:top w:val="none" w:sz="0" w:space="0" w:color="auto"/>
        <w:left w:val="none" w:sz="0" w:space="0" w:color="auto"/>
        <w:bottom w:val="none" w:sz="0" w:space="0" w:color="auto"/>
        <w:right w:val="none" w:sz="0" w:space="0" w:color="auto"/>
      </w:divBdr>
      <w:divsChild>
        <w:div w:id="1711301265">
          <w:marLeft w:val="1080"/>
          <w:marRight w:val="0"/>
          <w:marTop w:val="100"/>
          <w:marBottom w:val="0"/>
          <w:divBdr>
            <w:top w:val="none" w:sz="0" w:space="0" w:color="auto"/>
            <w:left w:val="none" w:sz="0" w:space="0" w:color="auto"/>
            <w:bottom w:val="none" w:sz="0" w:space="0" w:color="auto"/>
            <w:right w:val="none" w:sz="0" w:space="0" w:color="auto"/>
          </w:divBdr>
        </w:div>
        <w:div w:id="1930966805">
          <w:marLeft w:val="1800"/>
          <w:marRight w:val="0"/>
          <w:marTop w:val="100"/>
          <w:marBottom w:val="0"/>
          <w:divBdr>
            <w:top w:val="none" w:sz="0" w:space="0" w:color="auto"/>
            <w:left w:val="none" w:sz="0" w:space="0" w:color="auto"/>
            <w:bottom w:val="none" w:sz="0" w:space="0" w:color="auto"/>
            <w:right w:val="none" w:sz="0" w:space="0" w:color="auto"/>
          </w:divBdr>
        </w:div>
        <w:div w:id="1254435740">
          <w:marLeft w:val="1080"/>
          <w:marRight w:val="0"/>
          <w:marTop w:val="200"/>
          <w:marBottom w:val="0"/>
          <w:divBdr>
            <w:top w:val="none" w:sz="0" w:space="0" w:color="auto"/>
            <w:left w:val="none" w:sz="0" w:space="0" w:color="auto"/>
            <w:bottom w:val="none" w:sz="0" w:space="0" w:color="auto"/>
            <w:right w:val="none" w:sz="0" w:space="0" w:color="auto"/>
          </w:divBdr>
        </w:div>
        <w:div w:id="220756539">
          <w:marLeft w:val="360"/>
          <w:marRight w:val="0"/>
          <w:marTop w:val="200"/>
          <w:marBottom w:val="0"/>
          <w:divBdr>
            <w:top w:val="none" w:sz="0" w:space="0" w:color="auto"/>
            <w:left w:val="none" w:sz="0" w:space="0" w:color="auto"/>
            <w:bottom w:val="none" w:sz="0" w:space="0" w:color="auto"/>
            <w:right w:val="none" w:sz="0" w:space="0" w:color="auto"/>
          </w:divBdr>
        </w:div>
        <w:div w:id="266541155">
          <w:marLeft w:val="360"/>
          <w:marRight w:val="0"/>
          <w:marTop w:val="200"/>
          <w:marBottom w:val="0"/>
          <w:divBdr>
            <w:top w:val="none" w:sz="0" w:space="0" w:color="auto"/>
            <w:left w:val="none" w:sz="0" w:space="0" w:color="auto"/>
            <w:bottom w:val="none" w:sz="0" w:space="0" w:color="auto"/>
            <w:right w:val="none" w:sz="0" w:space="0" w:color="auto"/>
          </w:divBdr>
        </w:div>
        <w:div w:id="1747416605">
          <w:marLeft w:val="360"/>
          <w:marRight w:val="0"/>
          <w:marTop w:val="200"/>
          <w:marBottom w:val="0"/>
          <w:divBdr>
            <w:top w:val="none" w:sz="0" w:space="0" w:color="auto"/>
            <w:left w:val="none" w:sz="0" w:space="0" w:color="auto"/>
            <w:bottom w:val="none" w:sz="0" w:space="0" w:color="auto"/>
            <w:right w:val="none" w:sz="0" w:space="0" w:color="auto"/>
          </w:divBdr>
        </w:div>
        <w:div w:id="430317663">
          <w:marLeft w:val="1080"/>
          <w:marRight w:val="0"/>
          <w:marTop w:val="100"/>
          <w:marBottom w:val="0"/>
          <w:divBdr>
            <w:top w:val="none" w:sz="0" w:space="0" w:color="auto"/>
            <w:left w:val="none" w:sz="0" w:space="0" w:color="auto"/>
            <w:bottom w:val="none" w:sz="0" w:space="0" w:color="auto"/>
            <w:right w:val="none" w:sz="0" w:space="0" w:color="auto"/>
          </w:divBdr>
        </w:div>
        <w:div w:id="229192885">
          <w:marLeft w:val="1080"/>
          <w:marRight w:val="0"/>
          <w:marTop w:val="100"/>
          <w:marBottom w:val="0"/>
          <w:divBdr>
            <w:top w:val="none" w:sz="0" w:space="0" w:color="auto"/>
            <w:left w:val="none" w:sz="0" w:space="0" w:color="auto"/>
            <w:bottom w:val="none" w:sz="0" w:space="0" w:color="auto"/>
            <w:right w:val="none" w:sz="0" w:space="0" w:color="auto"/>
          </w:divBdr>
        </w:div>
        <w:div w:id="2019765545">
          <w:marLeft w:val="360"/>
          <w:marRight w:val="0"/>
          <w:marTop w:val="200"/>
          <w:marBottom w:val="0"/>
          <w:divBdr>
            <w:top w:val="none" w:sz="0" w:space="0" w:color="auto"/>
            <w:left w:val="none" w:sz="0" w:space="0" w:color="auto"/>
            <w:bottom w:val="none" w:sz="0" w:space="0" w:color="auto"/>
            <w:right w:val="none" w:sz="0" w:space="0" w:color="auto"/>
          </w:divBdr>
        </w:div>
        <w:div w:id="253252004">
          <w:marLeft w:val="360"/>
          <w:marRight w:val="0"/>
          <w:marTop w:val="200"/>
          <w:marBottom w:val="0"/>
          <w:divBdr>
            <w:top w:val="none" w:sz="0" w:space="0" w:color="auto"/>
            <w:left w:val="none" w:sz="0" w:space="0" w:color="auto"/>
            <w:bottom w:val="none" w:sz="0" w:space="0" w:color="auto"/>
            <w:right w:val="none" w:sz="0" w:space="0" w:color="auto"/>
          </w:divBdr>
        </w:div>
        <w:div w:id="1620916515">
          <w:marLeft w:val="360"/>
          <w:marRight w:val="0"/>
          <w:marTop w:val="200"/>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15043586">
      <w:bodyDiv w:val="1"/>
      <w:marLeft w:val="0"/>
      <w:marRight w:val="0"/>
      <w:marTop w:val="0"/>
      <w:marBottom w:val="0"/>
      <w:divBdr>
        <w:top w:val="none" w:sz="0" w:space="0" w:color="auto"/>
        <w:left w:val="none" w:sz="0" w:space="0" w:color="auto"/>
        <w:bottom w:val="none" w:sz="0" w:space="0" w:color="auto"/>
        <w:right w:val="none" w:sz="0" w:space="0" w:color="auto"/>
      </w:divBdr>
    </w:div>
    <w:div w:id="229391744">
      <w:bodyDiv w:val="1"/>
      <w:marLeft w:val="0"/>
      <w:marRight w:val="0"/>
      <w:marTop w:val="0"/>
      <w:marBottom w:val="0"/>
      <w:divBdr>
        <w:top w:val="none" w:sz="0" w:space="0" w:color="auto"/>
        <w:left w:val="none" w:sz="0" w:space="0" w:color="auto"/>
        <w:bottom w:val="none" w:sz="0" w:space="0" w:color="auto"/>
        <w:right w:val="none" w:sz="0" w:space="0" w:color="auto"/>
      </w:divBdr>
      <w:divsChild>
        <w:div w:id="366416725">
          <w:marLeft w:val="547"/>
          <w:marRight w:val="0"/>
          <w:marTop w:val="115"/>
          <w:marBottom w:val="0"/>
          <w:divBdr>
            <w:top w:val="none" w:sz="0" w:space="0" w:color="auto"/>
            <w:left w:val="none" w:sz="0" w:space="0" w:color="auto"/>
            <w:bottom w:val="none" w:sz="0" w:space="0" w:color="auto"/>
            <w:right w:val="none" w:sz="0" w:space="0" w:color="auto"/>
          </w:divBdr>
        </w:div>
        <w:div w:id="901062370">
          <w:marLeft w:val="1166"/>
          <w:marRight w:val="0"/>
          <w:marTop w:val="96"/>
          <w:marBottom w:val="0"/>
          <w:divBdr>
            <w:top w:val="none" w:sz="0" w:space="0" w:color="auto"/>
            <w:left w:val="none" w:sz="0" w:space="0" w:color="auto"/>
            <w:bottom w:val="none" w:sz="0" w:space="0" w:color="auto"/>
            <w:right w:val="none" w:sz="0" w:space="0" w:color="auto"/>
          </w:divBdr>
        </w:div>
        <w:div w:id="647904673">
          <w:marLeft w:val="1166"/>
          <w:marRight w:val="0"/>
          <w:marTop w:val="96"/>
          <w:marBottom w:val="0"/>
          <w:divBdr>
            <w:top w:val="none" w:sz="0" w:space="0" w:color="auto"/>
            <w:left w:val="none" w:sz="0" w:space="0" w:color="auto"/>
            <w:bottom w:val="none" w:sz="0" w:space="0" w:color="auto"/>
            <w:right w:val="none" w:sz="0" w:space="0" w:color="auto"/>
          </w:divBdr>
        </w:div>
        <w:div w:id="985008180">
          <w:marLeft w:val="1166"/>
          <w:marRight w:val="0"/>
          <w:marTop w:val="96"/>
          <w:marBottom w:val="0"/>
          <w:divBdr>
            <w:top w:val="none" w:sz="0" w:space="0" w:color="auto"/>
            <w:left w:val="none" w:sz="0" w:space="0" w:color="auto"/>
            <w:bottom w:val="none" w:sz="0" w:space="0" w:color="auto"/>
            <w:right w:val="none" w:sz="0" w:space="0" w:color="auto"/>
          </w:divBdr>
        </w:div>
        <w:div w:id="1487161559">
          <w:marLeft w:val="1800"/>
          <w:marRight w:val="0"/>
          <w:marTop w:val="77"/>
          <w:marBottom w:val="0"/>
          <w:divBdr>
            <w:top w:val="none" w:sz="0" w:space="0" w:color="auto"/>
            <w:left w:val="none" w:sz="0" w:space="0" w:color="auto"/>
            <w:bottom w:val="none" w:sz="0" w:space="0" w:color="auto"/>
            <w:right w:val="none" w:sz="0" w:space="0" w:color="auto"/>
          </w:divBdr>
        </w:div>
        <w:div w:id="432166778">
          <w:marLeft w:val="1800"/>
          <w:marRight w:val="0"/>
          <w:marTop w:val="7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125289">
      <w:bodyDiv w:val="1"/>
      <w:marLeft w:val="0"/>
      <w:marRight w:val="0"/>
      <w:marTop w:val="0"/>
      <w:marBottom w:val="0"/>
      <w:divBdr>
        <w:top w:val="none" w:sz="0" w:space="0" w:color="auto"/>
        <w:left w:val="none" w:sz="0" w:space="0" w:color="auto"/>
        <w:bottom w:val="none" w:sz="0" w:space="0" w:color="auto"/>
        <w:right w:val="none" w:sz="0" w:space="0" w:color="auto"/>
      </w:divBdr>
      <w:divsChild>
        <w:div w:id="262567767">
          <w:marLeft w:val="547"/>
          <w:marRight w:val="0"/>
          <w:marTop w:val="67"/>
          <w:marBottom w:val="0"/>
          <w:divBdr>
            <w:top w:val="none" w:sz="0" w:space="0" w:color="auto"/>
            <w:left w:val="none" w:sz="0" w:space="0" w:color="auto"/>
            <w:bottom w:val="none" w:sz="0" w:space="0" w:color="auto"/>
            <w:right w:val="none" w:sz="0" w:space="0" w:color="auto"/>
          </w:divBdr>
        </w:div>
        <w:div w:id="2060396879">
          <w:marLeft w:val="1166"/>
          <w:marRight w:val="0"/>
          <w:marTop w:val="67"/>
          <w:marBottom w:val="0"/>
          <w:divBdr>
            <w:top w:val="none" w:sz="0" w:space="0" w:color="auto"/>
            <w:left w:val="none" w:sz="0" w:space="0" w:color="auto"/>
            <w:bottom w:val="none" w:sz="0" w:space="0" w:color="auto"/>
            <w:right w:val="none" w:sz="0" w:space="0" w:color="auto"/>
          </w:divBdr>
        </w:div>
        <w:div w:id="1242714744">
          <w:marLeft w:val="1800"/>
          <w:marRight w:val="0"/>
          <w:marTop w:val="67"/>
          <w:marBottom w:val="0"/>
          <w:divBdr>
            <w:top w:val="none" w:sz="0" w:space="0" w:color="auto"/>
            <w:left w:val="none" w:sz="0" w:space="0" w:color="auto"/>
            <w:bottom w:val="none" w:sz="0" w:space="0" w:color="auto"/>
            <w:right w:val="none" w:sz="0" w:space="0" w:color="auto"/>
          </w:divBdr>
        </w:div>
        <w:div w:id="761150645">
          <w:marLeft w:val="2520"/>
          <w:marRight w:val="0"/>
          <w:marTop w:val="67"/>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1345085">
      <w:bodyDiv w:val="1"/>
      <w:marLeft w:val="0"/>
      <w:marRight w:val="0"/>
      <w:marTop w:val="0"/>
      <w:marBottom w:val="0"/>
      <w:divBdr>
        <w:top w:val="none" w:sz="0" w:space="0" w:color="auto"/>
        <w:left w:val="none" w:sz="0" w:space="0" w:color="auto"/>
        <w:bottom w:val="none" w:sz="0" w:space="0" w:color="auto"/>
        <w:right w:val="none" w:sz="0" w:space="0" w:color="auto"/>
      </w:divBdr>
      <w:divsChild>
        <w:div w:id="95637594">
          <w:marLeft w:val="547"/>
          <w:marRight w:val="0"/>
          <w:marTop w:val="53"/>
          <w:marBottom w:val="0"/>
          <w:divBdr>
            <w:top w:val="none" w:sz="0" w:space="0" w:color="auto"/>
            <w:left w:val="none" w:sz="0" w:space="0" w:color="auto"/>
            <w:bottom w:val="none" w:sz="0" w:space="0" w:color="auto"/>
            <w:right w:val="none" w:sz="0" w:space="0" w:color="auto"/>
          </w:divBdr>
        </w:div>
        <w:div w:id="1280794493">
          <w:marLeft w:val="1166"/>
          <w:marRight w:val="0"/>
          <w:marTop w:val="53"/>
          <w:marBottom w:val="0"/>
          <w:divBdr>
            <w:top w:val="none" w:sz="0" w:space="0" w:color="auto"/>
            <w:left w:val="none" w:sz="0" w:space="0" w:color="auto"/>
            <w:bottom w:val="none" w:sz="0" w:space="0" w:color="auto"/>
            <w:right w:val="none" w:sz="0" w:space="0" w:color="auto"/>
          </w:divBdr>
        </w:div>
        <w:div w:id="1824657241">
          <w:marLeft w:val="1800"/>
          <w:marRight w:val="0"/>
          <w:marTop w:val="53"/>
          <w:marBottom w:val="0"/>
          <w:divBdr>
            <w:top w:val="none" w:sz="0" w:space="0" w:color="auto"/>
            <w:left w:val="none" w:sz="0" w:space="0" w:color="auto"/>
            <w:bottom w:val="none" w:sz="0" w:space="0" w:color="auto"/>
            <w:right w:val="none" w:sz="0" w:space="0" w:color="auto"/>
          </w:divBdr>
        </w:div>
        <w:div w:id="358244670">
          <w:marLeft w:val="2520"/>
          <w:marRight w:val="0"/>
          <w:marTop w:val="53"/>
          <w:marBottom w:val="0"/>
          <w:divBdr>
            <w:top w:val="none" w:sz="0" w:space="0" w:color="auto"/>
            <w:left w:val="none" w:sz="0" w:space="0" w:color="auto"/>
            <w:bottom w:val="none" w:sz="0" w:space="0" w:color="auto"/>
            <w:right w:val="none" w:sz="0" w:space="0" w:color="auto"/>
          </w:divBdr>
        </w:div>
        <w:div w:id="547886452">
          <w:marLeft w:val="1800"/>
          <w:marRight w:val="0"/>
          <w:marTop w:val="53"/>
          <w:marBottom w:val="0"/>
          <w:divBdr>
            <w:top w:val="none" w:sz="0" w:space="0" w:color="auto"/>
            <w:left w:val="none" w:sz="0" w:space="0" w:color="auto"/>
            <w:bottom w:val="none" w:sz="0" w:space="0" w:color="auto"/>
            <w:right w:val="none" w:sz="0" w:space="0" w:color="auto"/>
          </w:divBdr>
        </w:div>
        <w:div w:id="1988968296">
          <w:marLeft w:val="2520"/>
          <w:marRight w:val="0"/>
          <w:marTop w:val="53"/>
          <w:marBottom w:val="0"/>
          <w:divBdr>
            <w:top w:val="none" w:sz="0" w:space="0" w:color="auto"/>
            <w:left w:val="none" w:sz="0" w:space="0" w:color="auto"/>
            <w:bottom w:val="none" w:sz="0" w:space="0" w:color="auto"/>
            <w:right w:val="none" w:sz="0" w:space="0" w:color="auto"/>
          </w:divBdr>
        </w:div>
        <w:div w:id="375352090">
          <w:marLeft w:val="1800"/>
          <w:marRight w:val="0"/>
          <w:marTop w:val="53"/>
          <w:marBottom w:val="0"/>
          <w:divBdr>
            <w:top w:val="none" w:sz="0" w:space="0" w:color="auto"/>
            <w:left w:val="none" w:sz="0" w:space="0" w:color="auto"/>
            <w:bottom w:val="none" w:sz="0" w:space="0" w:color="auto"/>
            <w:right w:val="none" w:sz="0" w:space="0" w:color="auto"/>
          </w:divBdr>
        </w:div>
        <w:div w:id="366806261">
          <w:marLeft w:val="2520"/>
          <w:marRight w:val="0"/>
          <w:marTop w:val="53"/>
          <w:marBottom w:val="0"/>
          <w:divBdr>
            <w:top w:val="none" w:sz="0" w:space="0" w:color="auto"/>
            <w:left w:val="none" w:sz="0" w:space="0" w:color="auto"/>
            <w:bottom w:val="none" w:sz="0" w:space="0" w:color="auto"/>
            <w:right w:val="none" w:sz="0" w:space="0" w:color="auto"/>
          </w:divBdr>
        </w:div>
        <w:div w:id="859969457">
          <w:marLeft w:val="2520"/>
          <w:marRight w:val="0"/>
          <w:marTop w:val="53"/>
          <w:marBottom w:val="0"/>
          <w:divBdr>
            <w:top w:val="none" w:sz="0" w:space="0" w:color="auto"/>
            <w:left w:val="none" w:sz="0" w:space="0" w:color="auto"/>
            <w:bottom w:val="none" w:sz="0" w:space="0" w:color="auto"/>
            <w:right w:val="none" w:sz="0" w:space="0" w:color="auto"/>
          </w:divBdr>
        </w:div>
        <w:div w:id="651756138">
          <w:marLeft w:val="1800"/>
          <w:marRight w:val="0"/>
          <w:marTop w:val="53"/>
          <w:marBottom w:val="0"/>
          <w:divBdr>
            <w:top w:val="none" w:sz="0" w:space="0" w:color="auto"/>
            <w:left w:val="none" w:sz="0" w:space="0" w:color="auto"/>
            <w:bottom w:val="none" w:sz="0" w:space="0" w:color="auto"/>
            <w:right w:val="none" w:sz="0" w:space="0" w:color="auto"/>
          </w:divBdr>
        </w:div>
        <w:div w:id="963775702">
          <w:marLeft w:val="2520"/>
          <w:marRight w:val="0"/>
          <w:marTop w:val="53"/>
          <w:marBottom w:val="0"/>
          <w:divBdr>
            <w:top w:val="none" w:sz="0" w:space="0" w:color="auto"/>
            <w:left w:val="none" w:sz="0" w:space="0" w:color="auto"/>
            <w:bottom w:val="none" w:sz="0" w:space="0" w:color="auto"/>
            <w:right w:val="none" w:sz="0" w:space="0" w:color="auto"/>
          </w:divBdr>
        </w:div>
        <w:div w:id="3633103">
          <w:marLeft w:val="2520"/>
          <w:marRight w:val="0"/>
          <w:marTop w:val="53"/>
          <w:marBottom w:val="0"/>
          <w:divBdr>
            <w:top w:val="none" w:sz="0" w:space="0" w:color="auto"/>
            <w:left w:val="none" w:sz="0" w:space="0" w:color="auto"/>
            <w:bottom w:val="none" w:sz="0" w:space="0" w:color="auto"/>
            <w:right w:val="none" w:sz="0" w:space="0" w:color="auto"/>
          </w:divBdr>
        </w:div>
        <w:div w:id="1613709403">
          <w:marLeft w:val="1800"/>
          <w:marRight w:val="0"/>
          <w:marTop w:val="53"/>
          <w:marBottom w:val="0"/>
          <w:divBdr>
            <w:top w:val="none" w:sz="0" w:space="0" w:color="auto"/>
            <w:left w:val="none" w:sz="0" w:space="0" w:color="auto"/>
            <w:bottom w:val="none" w:sz="0" w:space="0" w:color="auto"/>
            <w:right w:val="none" w:sz="0" w:space="0" w:color="auto"/>
          </w:divBdr>
        </w:div>
        <w:div w:id="2085494099">
          <w:marLeft w:val="2520"/>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65974237">
      <w:bodyDiv w:val="1"/>
      <w:marLeft w:val="0"/>
      <w:marRight w:val="0"/>
      <w:marTop w:val="0"/>
      <w:marBottom w:val="0"/>
      <w:divBdr>
        <w:top w:val="none" w:sz="0" w:space="0" w:color="auto"/>
        <w:left w:val="none" w:sz="0" w:space="0" w:color="auto"/>
        <w:bottom w:val="none" w:sz="0" w:space="0" w:color="auto"/>
        <w:right w:val="none" w:sz="0" w:space="0" w:color="auto"/>
      </w:divBdr>
      <w:divsChild>
        <w:div w:id="1734498815">
          <w:marLeft w:val="360"/>
          <w:marRight w:val="0"/>
          <w:marTop w:val="200"/>
          <w:marBottom w:val="0"/>
          <w:divBdr>
            <w:top w:val="none" w:sz="0" w:space="0" w:color="auto"/>
            <w:left w:val="none" w:sz="0" w:space="0" w:color="auto"/>
            <w:bottom w:val="none" w:sz="0" w:space="0" w:color="auto"/>
            <w:right w:val="none" w:sz="0" w:space="0" w:color="auto"/>
          </w:divBdr>
        </w:div>
        <w:div w:id="1067530071">
          <w:marLeft w:val="1080"/>
          <w:marRight w:val="0"/>
          <w:marTop w:val="100"/>
          <w:marBottom w:val="0"/>
          <w:divBdr>
            <w:top w:val="none" w:sz="0" w:space="0" w:color="auto"/>
            <w:left w:val="none" w:sz="0" w:space="0" w:color="auto"/>
            <w:bottom w:val="none" w:sz="0" w:space="0" w:color="auto"/>
            <w:right w:val="none" w:sz="0" w:space="0" w:color="auto"/>
          </w:divBdr>
        </w:div>
        <w:div w:id="614335743">
          <w:marLeft w:val="360"/>
          <w:marRight w:val="0"/>
          <w:marTop w:val="200"/>
          <w:marBottom w:val="0"/>
          <w:divBdr>
            <w:top w:val="none" w:sz="0" w:space="0" w:color="auto"/>
            <w:left w:val="none" w:sz="0" w:space="0" w:color="auto"/>
            <w:bottom w:val="none" w:sz="0" w:space="0" w:color="auto"/>
            <w:right w:val="none" w:sz="0" w:space="0" w:color="auto"/>
          </w:divBdr>
        </w:div>
        <w:div w:id="359622630">
          <w:marLeft w:val="1080"/>
          <w:marRight w:val="0"/>
          <w:marTop w:val="100"/>
          <w:marBottom w:val="0"/>
          <w:divBdr>
            <w:top w:val="none" w:sz="0" w:space="0" w:color="auto"/>
            <w:left w:val="none" w:sz="0" w:space="0" w:color="auto"/>
            <w:bottom w:val="none" w:sz="0" w:space="0" w:color="auto"/>
            <w:right w:val="none" w:sz="0" w:space="0" w:color="auto"/>
          </w:divBdr>
        </w:div>
      </w:divsChild>
    </w:div>
    <w:div w:id="479731095">
      <w:bodyDiv w:val="1"/>
      <w:marLeft w:val="0"/>
      <w:marRight w:val="0"/>
      <w:marTop w:val="0"/>
      <w:marBottom w:val="0"/>
      <w:divBdr>
        <w:top w:val="none" w:sz="0" w:space="0" w:color="auto"/>
        <w:left w:val="none" w:sz="0" w:space="0" w:color="auto"/>
        <w:bottom w:val="none" w:sz="0" w:space="0" w:color="auto"/>
        <w:right w:val="none" w:sz="0" w:space="0" w:color="auto"/>
      </w:divBdr>
      <w:divsChild>
        <w:div w:id="353772060">
          <w:marLeft w:val="1685"/>
          <w:marRight w:val="0"/>
          <w:marTop w:val="67"/>
          <w:marBottom w:val="0"/>
          <w:divBdr>
            <w:top w:val="none" w:sz="0" w:space="0" w:color="auto"/>
            <w:left w:val="none" w:sz="0" w:space="0" w:color="auto"/>
            <w:bottom w:val="none" w:sz="0" w:space="0" w:color="auto"/>
            <w:right w:val="none" w:sz="0" w:space="0" w:color="auto"/>
          </w:divBdr>
        </w:div>
      </w:divsChild>
    </w:div>
    <w:div w:id="480585160">
      <w:bodyDiv w:val="1"/>
      <w:marLeft w:val="0"/>
      <w:marRight w:val="0"/>
      <w:marTop w:val="0"/>
      <w:marBottom w:val="0"/>
      <w:divBdr>
        <w:top w:val="none" w:sz="0" w:space="0" w:color="auto"/>
        <w:left w:val="none" w:sz="0" w:space="0" w:color="auto"/>
        <w:bottom w:val="none" w:sz="0" w:space="0" w:color="auto"/>
        <w:right w:val="none" w:sz="0" w:space="0" w:color="auto"/>
      </w:divBdr>
    </w:div>
    <w:div w:id="537356425">
      <w:bodyDiv w:val="1"/>
      <w:marLeft w:val="0"/>
      <w:marRight w:val="0"/>
      <w:marTop w:val="0"/>
      <w:marBottom w:val="0"/>
      <w:divBdr>
        <w:top w:val="none" w:sz="0" w:space="0" w:color="auto"/>
        <w:left w:val="none" w:sz="0" w:space="0" w:color="auto"/>
        <w:bottom w:val="none" w:sz="0" w:space="0" w:color="auto"/>
        <w:right w:val="none" w:sz="0" w:space="0" w:color="auto"/>
      </w:divBdr>
      <w:divsChild>
        <w:div w:id="1002242763">
          <w:marLeft w:val="360"/>
          <w:marRight w:val="0"/>
          <w:marTop w:val="40"/>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83415187">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34335616">
      <w:bodyDiv w:val="1"/>
      <w:marLeft w:val="0"/>
      <w:marRight w:val="0"/>
      <w:marTop w:val="0"/>
      <w:marBottom w:val="0"/>
      <w:divBdr>
        <w:top w:val="none" w:sz="0" w:space="0" w:color="auto"/>
        <w:left w:val="none" w:sz="0" w:space="0" w:color="auto"/>
        <w:bottom w:val="none" w:sz="0" w:space="0" w:color="auto"/>
        <w:right w:val="none" w:sz="0" w:space="0" w:color="auto"/>
      </w:divBdr>
      <w:divsChild>
        <w:div w:id="152842924">
          <w:marLeft w:val="547"/>
          <w:marRight w:val="0"/>
          <w:marTop w:val="67"/>
          <w:marBottom w:val="0"/>
          <w:divBdr>
            <w:top w:val="none" w:sz="0" w:space="0" w:color="auto"/>
            <w:left w:val="none" w:sz="0" w:space="0" w:color="auto"/>
            <w:bottom w:val="none" w:sz="0" w:space="0" w:color="auto"/>
            <w:right w:val="none" w:sz="0" w:space="0" w:color="auto"/>
          </w:divBdr>
        </w:div>
        <w:div w:id="60565381">
          <w:marLeft w:val="1166"/>
          <w:marRight w:val="0"/>
          <w:marTop w:val="67"/>
          <w:marBottom w:val="0"/>
          <w:divBdr>
            <w:top w:val="none" w:sz="0" w:space="0" w:color="auto"/>
            <w:left w:val="none" w:sz="0" w:space="0" w:color="auto"/>
            <w:bottom w:val="none" w:sz="0" w:space="0" w:color="auto"/>
            <w:right w:val="none" w:sz="0" w:space="0" w:color="auto"/>
          </w:divBdr>
        </w:div>
        <w:div w:id="845677308">
          <w:marLeft w:val="1800"/>
          <w:marRight w:val="0"/>
          <w:marTop w:val="67"/>
          <w:marBottom w:val="0"/>
          <w:divBdr>
            <w:top w:val="none" w:sz="0" w:space="0" w:color="auto"/>
            <w:left w:val="none" w:sz="0" w:space="0" w:color="auto"/>
            <w:bottom w:val="none" w:sz="0" w:space="0" w:color="auto"/>
            <w:right w:val="none" w:sz="0" w:space="0" w:color="auto"/>
          </w:divBdr>
        </w:div>
        <w:div w:id="878668995">
          <w:marLeft w:val="2520"/>
          <w:marRight w:val="0"/>
          <w:marTop w:val="67"/>
          <w:marBottom w:val="0"/>
          <w:divBdr>
            <w:top w:val="none" w:sz="0" w:space="0" w:color="auto"/>
            <w:left w:val="none" w:sz="0" w:space="0" w:color="auto"/>
            <w:bottom w:val="none" w:sz="0" w:space="0" w:color="auto"/>
            <w:right w:val="none" w:sz="0" w:space="0" w:color="auto"/>
          </w:divBdr>
        </w:div>
      </w:divsChild>
    </w:div>
    <w:div w:id="640963701">
      <w:bodyDiv w:val="1"/>
      <w:marLeft w:val="0"/>
      <w:marRight w:val="0"/>
      <w:marTop w:val="0"/>
      <w:marBottom w:val="0"/>
      <w:divBdr>
        <w:top w:val="none" w:sz="0" w:space="0" w:color="auto"/>
        <w:left w:val="none" w:sz="0" w:space="0" w:color="auto"/>
        <w:bottom w:val="none" w:sz="0" w:space="0" w:color="auto"/>
        <w:right w:val="none" w:sz="0" w:space="0" w:color="auto"/>
      </w:divBdr>
      <w:divsChild>
        <w:div w:id="622274229">
          <w:marLeft w:val="547"/>
          <w:marRight w:val="0"/>
          <w:marTop w:val="115"/>
          <w:marBottom w:val="0"/>
          <w:divBdr>
            <w:top w:val="none" w:sz="0" w:space="0" w:color="auto"/>
            <w:left w:val="none" w:sz="0" w:space="0" w:color="auto"/>
            <w:bottom w:val="none" w:sz="0" w:space="0" w:color="auto"/>
            <w:right w:val="none" w:sz="0" w:space="0" w:color="auto"/>
          </w:divBdr>
        </w:div>
        <w:div w:id="1263302413">
          <w:marLeft w:val="1166"/>
          <w:marRight w:val="0"/>
          <w:marTop w:val="96"/>
          <w:marBottom w:val="0"/>
          <w:divBdr>
            <w:top w:val="none" w:sz="0" w:space="0" w:color="auto"/>
            <w:left w:val="none" w:sz="0" w:space="0" w:color="auto"/>
            <w:bottom w:val="none" w:sz="0" w:space="0" w:color="auto"/>
            <w:right w:val="none" w:sz="0" w:space="0" w:color="auto"/>
          </w:divBdr>
        </w:div>
        <w:div w:id="848062834">
          <w:marLeft w:val="1166"/>
          <w:marRight w:val="0"/>
          <w:marTop w:val="96"/>
          <w:marBottom w:val="0"/>
          <w:divBdr>
            <w:top w:val="none" w:sz="0" w:space="0" w:color="auto"/>
            <w:left w:val="none" w:sz="0" w:space="0" w:color="auto"/>
            <w:bottom w:val="none" w:sz="0" w:space="0" w:color="auto"/>
            <w:right w:val="none" w:sz="0" w:space="0" w:color="auto"/>
          </w:divBdr>
        </w:div>
        <w:div w:id="1420252747">
          <w:marLeft w:val="1166"/>
          <w:marRight w:val="0"/>
          <w:marTop w:val="96"/>
          <w:marBottom w:val="0"/>
          <w:divBdr>
            <w:top w:val="none" w:sz="0" w:space="0" w:color="auto"/>
            <w:left w:val="none" w:sz="0" w:space="0" w:color="auto"/>
            <w:bottom w:val="none" w:sz="0" w:space="0" w:color="auto"/>
            <w:right w:val="none" w:sz="0" w:space="0" w:color="auto"/>
          </w:divBdr>
        </w:div>
        <w:div w:id="2143039767">
          <w:marLeft w:val="1800"/>
          <w:marRight w:val="0"/>
          <w:marTop w:val="77"/>
          <w:marBottom w:val="0"/>
          <w:divBdr>
            <w:top w:val="none" w:sz="0" w:space="0" w:color="auto"/>
            <w:left w:val="none" w:sz="0" w:space="0" w:color="auto"/>
            <w:bottom w:val="none" w:sz="0" w:space="0" w:color="auto"/>
            <w:right w:val="none" w:sz="0" w:space="0" w:color="auto"/>
          </w:divBdr>
        </w:div>
        <w:div w:id="1648046098">
          <w:marLeft w:val="1800"/>
          <w:marRight w:val="0"/>
          <w:marTop w:val="77"/>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80594288">
      <w:bodyDiv w:val="1"/>
      <w:marLeft w:val="0"/>
      <w:marRight w:val="0"/>
      <w:marTop w:val="0"/>
      <w:marBottom w:val="0"/>
      <w:divBdr>
        <w:top w:val="none" w:sz="0" w:space="0" w:color="auto"/>
        <w:left w:val="none" w:sz="0" w:space="0" w:color="auto"/>
        <w:bottom w:val="none" w:sz="0" w:space="0" w:color="auto"/>
        <w:right w:val="none" w:sz="0" w:space="0" w:color="auto"/>
      </w:divBdr>
    </w:div>
    <w:div w:id="689373275">
      <w:bodyDiv w:val="1"/>
      <w:marLeft w:val="0"/>
      <w:marRight w:val="0"/>
      <w:marTop w:val="0"/>
      <w:marBottom w:val="0"/>
      <w:divBdr>
        <w:top w:val="none" w:sz="0" w:space="0" w:color="auto"/>
        <w:left w:val="none" w:sz="0" w:space="0" w:color="auto"/>
        <w:bottom w:val="none" w:sz="0" w:space="0" w:color="auto"/>
        <w:right w:val="none" w:sz="0" w:space="0" w:color="auto"/>
      </w:divBdr>
    </w:div>
    <w:div w:id="690954897">
      <w:bodyDiv w:val="1"/>
      <w:marLeft w:val="0"/>
      <w:marRight w:val="0"/>
      <w:marTop w:val="0"/>
      <w:marBottom w:val="0"/>
      <w:divBdr>
        <w:top w:val="none" w:sz="0" w:space="0" w:color="auto"/>
        <w:left w:val="none" w:sz="0" w:space="0" w:color="auto"/>
        <w:bottom w:val="none" w:sz="0" w:space="0" w:color="auto"/>
        <w:right w:val="none" w:sz="0" w:space="0" w:color="auto"/>
      </w:divBdr>
      <w:divsChild>
        <w:div w:id="906647959">
          <w:marLeft w:val="1685"/>
          <w:marRight w:val="0"/>
          <w:marTop w:val="67"/>
          <w:marBottom w:val="0"/>
          <w:divBdr>
            <w:top w:val="none" w:sz="0" w:space="0" w:color="auto"/>
            <w:left w:val="none" w:sz="0" w:space="0" w:color="auto"/>
            <w:bottom w:val="none" w:sz="0" w:space="0" w:color="auto"/>
            <w:right w:val="none" w:sz="0" w:space="0" w:color="auto"/>
          </w:divBdr>
        </w:div>
      </w:divsChild>
    </w:div>
    <w:div w:id="710305601">
      <w:bodyDiv w:val="1"/>
      <w:marLeft w:val="0"/>
      <w:marRight w:val="0"/>
      <w:marTop w:val="0"/>
      <w:marBottom w:val="0"/>
      <w:divBdr>
        <w:top w:val="none" w:sz="0" w:space="0" w:color="auto"/>
        <w:left w:val="none" w:sz="0" w:space="0" w:color="auto"/>
        <w:bottom w:val="none" w:sz="0" w:space="0" w:color="auto"/>
        <w:right w:val="none" w:sz="0" w:space="0" w:color="auto"/>
      </w:divBdr>
    </w:div>
    <w:div w:id="714622943">
      <w:bodyDiv w:val="1"/>
      <w:marLeft w:val="0"/>
      <w:marRight w:val="0"/>
      <w:marTop w:val="0"/>
      <w:marBottom w:val="0"/>
      <w:divBdr>
        <w:top w:val="none" w:sz="0" w:space="0" w:color="auto"/>
        <w:left w:val="none" w:sz="0" w:space="0" w:color="auto"/>
        <w:bottom w:val="none" w:sz="0" w:space="0" w:color="auto"/>
        <w:right w:val="none" w:sz="0" w:space="0" w:color="auto"/>
      </w:divBdr>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74401478">
      <w:bodyDiv w:val="1"/>
      <w:marLeft w:val="0"/>
      <w:marRight w:val="0"/>
      <w:marTop w:val="0"/>
      <w:marBottom w:val="0"/>
      <w:divBdr>
        <w:top w:val="none" w:sz="0" w:space="0" w:color="auto"/>
        <w:left w:val="none" w:sz="0" w:space="0" w:color="auto"/>
        <w:bottom w:val="none" w:sz="0" w:space="0" w:color="auto"/>
        <w:right w:val="none" w:sz="0" w:space="0" w:color="auto"/>
      </w:divBdr>
      <w:divsChild>
        <w:div w:id="155534868">
          <w:marLeft w:val="547"/>
          <w:marRight w:val="0"/>
          <w:marTop w:val="115"/>
          <w:marBottom w:val="0"/>
          <w:divBdr>
            <w:top w:val="none" w:sz="0" w:space="0" w:color="auto"/>
            <w:left w:val="none" w:sz="0" w:space="0" w:color="auto"/>
            <w:bottom w:val="none" w:sz="0" w:space="0" w:color="auto"/>
            <w:right w:val="none" w:sz="0" w:space="0" w:color="auto"/>
          </w:divBdr>
        </w:div>
        <w:div w:id="1871528464">
          <w:marLeft w:val="1166"/>
          <w:marRight w:val="0"/>
          <w:marTop w:val="96"/>
          <w:marBottom w:val="0"/>
          <w:divBdr>
            <w:top w:val="none" w:sz="0" w:space="0" w:color="auto"/>
            <w:left w:val="none" w:sz="0" w:space="0" w:color="auto"/>
            <w:bottom w:val="none" w:sz="0" w:space="0" w:color="auto"/>
            <w:right w:val="none" w:sz="0" w:space="0" w:color="auto"/>
          </w:divBdr>
        </w:div>
        <w:div w:id="10224838">
          <w:marLeft w:val="1166"/>
          <w:marRight w:val="0"/>
          <w:marTop w:val="96"/>
          <w:marBottom w:val="0"/>
          <w:divBdr>
            <w:top w:val="none" w:sz="0" w:space="0" w:color="auto"/>
            <w:left w:val="none" w:sz="0" w:space="0" w:color="auto"/>
            <w:bottom w:val="none" w:sz="0" w:space="0" w:color="auto"/>
            <w:right w:val="none" w:sz="0" w:space="0" w:color="auto"/>
          </w:divBdr>
        </w:div>
        <w:div w:id="664169610">
          <w:marLeft w:val="1166"/>
          <w:marRight w:val="0"/>
          <w:marTop w:val="96"/>
          <w:marBottom w:val="0"/>
          <w:divBdr>
            <w:top w:val="none" w:sz="0" w:space="0" w:color="auto"/>
            <w:left w:val="none" w:sz="0" w:space="0" w:color="auto"/>
            <w:bottom w:val="none" w:sz="0" w:space="0" w:color="auto"/>
            <w:right w:val="none" w:sz="0" w:space="0" w:color="auto"/>
          </w:divBdr>
        </w:div>
        <w:div w:id="28453842">
          <w:marLeft w:val="1800"/>
          <w:marRight w:val="0"/>
          <w:marTop w:val="77"/>
          <w:marBottom w:val="0"/>
          <w:divBdr>
            <w:top w:val="none" w:sz="0" w:space="0" w:color="auto"/>
            <w:left w:val="none" w:sz="0" w:space="0" w:color="auto"/>
            <w:bottom w:val="none" w:sz="0" w:space="0" w:color="auto"/>
            <w:right w:val="none" w:sz="0" w:space="0" w:color="auto"/>
          </w:divBdr>
        </w:div>
        <w:div w:id="1998799898">
          <w:marLeft w:val="1800"/>
          <w:marRight w:val="0"/>
          <w:marTop w:val="77"/>
          <w:marBottom w:val="0"/>
          <w:divBdr>
            <w:top w:val="none" w:sz="0" w:space="0" w:color="auto"/>
            <w:left w:val="none" w:sz="0" w:space="0" w:color="auto"/>
            <w:bottom w:val="none" w:sz="0" w:space="0" w:color="auto"/>
            <w:right w:val="none" w:sz="0" w:space="0" w:color="auto"/>
          </w:divBdr>
        </w:div>
      </w:divsChild>
    </w:div>
    <w:div w:id="774835723">
      <w:bodyDiv w:val="1"/>
      <w:marLeft w:val="0"/>
      <w:marRight w:val="0"/>
      <w:marTop w:val="0"/>
      <w:marBottom w:val="0"/>
      <w:divBdr>
        <w:top w:val="none" w:sz="0" w:space="0" w:color="auto"/>
        <w:left w:val="none" w:sz="0" w:space="0" w:color="auto"/>
        <w:bottom w:val="none" w:sz="0" w:space="0" w:color="auto"/>
        <w:right w:val="none" w:sz="0" w:space="0" w:color="auto"/>
      </w:divBdr>
    </w:div>
    <w:div w:id="789934882">
      <w:bodyDiv w:val="1"/>
      <w:marLeft w:val="0"/>
      <w:marRight w:val="0"/>
      <w:marTop w:val="0"/>
      <w:marBottom w:val="0"/>
      <w:divBdr>
        <w:top w:val="none" w:sz="0" w:space="0" w:color="auto"/>
        <w:left w:val="none" w:sz="0" w:space="0" w:color="auto"/>
        <w:bottom w:val="none" w:sz="0" w:space="0" w:color="auto"/>
        <w:right w:val="none" w:sz="0" w:space="0" w:color="auto"/>
      </w:divBdr>
      <w:divsChild>
        <w:div w:id="1812669498">
          <w:marLeft w:val="547"/>
          <w:marRight w:val="0"/>
          <w:marTop w:val="67"/>
          <w:marBottom w:val="0"/>
          <w:divBdr>
            <w:top w:val="none" w:sz="0" w:space="0" w:color="auto"/>
            <w:left w:val="none" w:sz="0" w:space="0" w:color="auto"/>
            <w:bottom w:val="none" w:sz="0" w:space="0" w:color="auto"/>
            <w:right w:val="none" w:sz="0" w:space="0" w:color="auto"/>
          </w:divBdr>
        </w:div>
        <w:div w:id="639001379">
          <w:marLeft w:val="1166"/>
          <w:marRight w:val="0"/>
          <w:marTop w:val="67"/>
          <w:marBottom w:val="0"/>
          <w:divBdr>
            <w:top w:val="none" w:sz="0" w:space="0" w:color="auto"/>
            <w:left w:val="none" w:sz="0" w:space="0" w:color="auto"/>
            <w:bottom w:val="none" w:sz="0" w:space="0" w:color="auto"/>
            <w:right w:val="none" w:sz="0" w:space="0" w:color="auto"/>
          </w:divBdr>
        </w:div>
        <w:div w:id="2022975689">
          <w:marLeft w:val="1800"/>
          <w:marRight w:val="0"/>
          <w:marTop w:val="67"/>
          <w:marBottom w:val="0"/>
          <w:divBdr>
            <w:top w:val="none" w:sz="0" w:space="0" w:color="auto"/>
            <w:left w:val="none" w:sz="0" w:space="0" w:color="auto"/>
            <w:bottom w:val="none" w:sz="0" w:space="0" w:color="auto"/>
            <w:right w:val="none" w:sz="0" w:space="0" w:color="auto"/>
          </w:divBdr>
        </w:div>
        <w:div w:id="391932443">
          <w:marLeft w:val="2520"/>
          <w:marRight w:val="0"/>
          <w:marTop w:val="6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4952057">
      <w:bodyDiv w:val="1"/>
      <w:marLeft w:val="0"/>
      <w:marRight w:val="0"/>
      <w:marTop w:val="0"/>
      <w:marBottom w:val="0"/>
      <w:divBdr>
        <w:top w:val="none" w:sz="0" w:space="0" w:color="auto"/>
        <w:left w:val="none" w:sz="0" w:space="0" w:color="auto"/>
        <w:bottom w:val="none" w:sz="0" w:space="0" w:color="auto"/>
        <w:right w:val="none" w:sz="0" w:space="0" w:color="auto"/>
      </w:divBdr>
      <w:divsChild>
        <w:div w:id="2039891867">
          <w:marLeft w:val="1685"/>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8853387">
      <w:bodyDiv w:val="1"/>
      <w:marLeft w:val="0"/>
      <w:marRight w:val="0"/>
      <w:marTop w:val="0"/>
      <w:marBottom w:val="0"/>
      <w:divBdr>
        <w:top w:val="none" w:sz="0" w:space="0" w:color="auto"/>
        <w:left w:val="none" w:sz="0" w:space="0" w:color="auto"/>
        <w:bottom w:val="none" w:sz="0" w:space="0" w:color="auto"/>
        <w:right w:val="none" w:sz="0" w:space="0" w:color="auto"/>
      </w:divBdr>
      <w:divsChild>
        <w:div w:id="382212887">
          <w:marLeft w:val="547"/>
          <w:marRight w:val="0"/>
          <w:marTop w:val="115"/>
          <w:marBottom w:val="0"/>
          <w:divBdr>
            <w:top w:val="none" w:sz="0" w:space="0" w:color="auto"/>
            <w:left w:val="none" w:sz="0" w:space="0" w:color="auto"/>
            <w:bottom w:val="none" w:sz="0" w:space="0" w:color="auto"/>
            <w:right w:val="none" w:sz="0" w:space="0" w:color="auto"/>
          </w:divBdr>
        </w:div>
        <w:div w:id="155148583">
          <w:marLeft w:val="547"/>
          <w:marRight w:val="0"/>
          <w:marTop w:val="115"/>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3602283">
      <w:bodyDiv w:val="1"/>
      <w:marLeft w:val="0"/>
      <w:marRight w:val="0"/>
      <w:marTop w:val="0"/>
      <w:marBottom w:val="0"/>
      <w:divBdr>
        <w:top w:val="none" w:sz="0" w:space="0" w:color="auto"/>
        <w:left w:val="none" w:sz="0" w:space="0" w:color="auto"/>
        <w:bottom w:val="none" w:sz="0" w:space="0" w:color="auto"/>
        <w:right w:val="none" w:sz="0" w:space="0" w:color="auto"/>
      </w:divBdr>
    </w:div>
    <w:div w:id="1069504094">
      <w:bodyDiv w:val="1"/>
      <w:marLeft w:val="0"/>
      <w:marRight w:val="0"/>
      <w:marTop w:val="0"/>
      <w:marBottom w:val="0"/>
      <w:divBdr>
        <w:top w:val="none" w:sz="0" w:space="0" w:color="auto"/>
        <w:left w:val="none" w:sz="0" w:space="0" w:color="auto"/>
        <w:bottom w:val="none" w:sz="0" w:space="0" w:color="auto"/>
        <w:right w:val="none" w:sz="0" w:space="0" w:color="auto"/>
      </w:divBdr>
      <w:divsChild>
        <w:div w:id="763770659">
          <w:marLeft w:val="1685"/>
          <w:marRight w:val="0"/>
          <w:marTop w:val="6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38649082">
      <w:bodyDiv w:val="1"/>
      <w:marLeft w:val="0"/>
      <w:marRight w:val="0"/>
      <w:marTop w:val="0"/>
      <w:marBottom w:val="0"/>
      <w:divBdr>
        <w:top w:val="none" w:sz="0" w:space="0" w:color="auto"/>
        <w:left w:val="none" w:sz="0" w:space="0" w:color="auto"/>
        <w:bottom w:val="none" w:sz="0" w:space="0" w:color="auto"/>
        <w:right w:val="none" w:sz="0" w:space="0" w:color="auto"/>
      </w:divBdr>
      <w:divsChild>
        <w:div w:id="1763909382">
          <w:marLeft w:val="1685"/>
          <w:marRight w:val="0"/>
          <w:marTop w:val="67"/>
          <w:marBottom w:val="0"/>
          <w:divBdr>
            <w:top w:val="none" w:sz="0" w:space="0" w:color="auto"/>
            <w:left w:val="none" w:sz="0" w:space="0" w:color="auto"/>
            <w:bottom w:val="none" w:sz="0" w:space="0" w:color="auto"/>
            <w:right w:val="none" w:sz="0" w:space="0" w:color="auto"/>
          </w:divBdr>
        </w:div>
        <w:div w:id="1623148588">
          <w:marLeft w:val="2059"/>
          <w:marRight w:val="0"/>
          <w:marTop w:val="67"/>
          <w:marBottom w:val="0"/>
          <w:divBdr>
            <w:top w:val="none" w:sz="0" w:space="0" w:color="auto"/>
            <w:left w:val="none" w:sz="0" w:space="0" w:color="auto"/>
            <w:bottom w:val="none" w:sz="0" w:space="0" w:color="auto"/>
            <w:right w:val="none" w:sz="0" w:space="0" w:color="auto"/>
          </w:divBdr>
        </w:div>
        <w:div w:id="121846973">
          <w:marLeft w:val="2059"/>
          <w:marRight w:val="0"/>
          <w:marTop w:val="67"/>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5877856">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35359090">
      <w:bodyDiv w:val="1"/>
      <w:marLeft w:val="0"/>
      <w:marRight w:val="0"/>
      <w:marTop w:val="0"/>
      <w:marBottom w:val="0"/>
      <w:divBdr>
        <w:top w:val="none" w:sz="0" w:space="0" w:color="auto"/>
        <w:left w:val="none" w:sz="0" w:space="0" w:color="auto"/>
        <w:bottom w:val="none" w:sz="0" w:space="0" w:color="auto"/>
        <w:right w:val="none" w:sz="0" w:space="0" w:color="auto"/>
      </w:divBdr>
      <w:divsChild>
        <w:div w:id="579364675">
          <w:marLeft w:val="547"/>
          <w:marRight w:val="0"/>
          <w:marTop w:val="86"/>
          <w:marBottom w:val="0"/>
          <w:divBdr>
            <w:top w:val="none" w:sz="0" w:space="0" w:color="auto"/>
            <w:left w:val="none" w:sz="0" w:space="0" w:color="auto"/>
            <w:bottom w:val="none" w:sz="0" w:space="0" w:color="auto"/>
            <w:right w:val="none" w:sz="0" w:space="0" w:color="auto"/>
          </w:divBdr>
        </w:div>
        <w:div w:id="1885175205">
          <w:marLeft w:val="1166"/>
          <w:marRight w:val="0"/>
          <w:marTop w:val="77"/>
          <w:marBottom w:val="0"/>
          <w:divBdr>
            <w:top w:val="none" w:sz="0" w:space="0" w:color="auto"/>
            <w:left w:val="none" w:sz="0" w:space="0" w:color="auto"/>
            <w:bottom w:val="none" w:sz="0" w:space="0" w:color="auto"/>
            <w:right w:val="none" w:sz="0" w:space="0" w:color="auto"/>
          </w:divBdr>
        </w:div>
        <w:div w:id="1549486143">
          <w:marLeft w:val="1166"/>
          <w:marRight w:val="0"/>
          <w:marTop w:val="77"/>
          <w:marBottom w:val="0"/>
          <w:divBdr>
            <w:top w:val="none" w:sz="0" w:space="0" w:color="auto"/>
            <w:left w:val="none" w:sz="0" w:space="0" w:color="auto"/>
            <w:bottom w:val="none" w:sz="0" w:space="0" w:color="auto"/>
            <w:right w:val="none" w:sz="0" w:space="0" w:color="auto"/>
          </w:divBdr>
        </w:div>
        <w:div w:id="1058089348">
          <w:marLeft w:val="1166"/>
          <w:marRight w:val="0"/>
          <w:marTop w:val="77"/>
          <w:marBottom w:val="0"/>
          <w:divBdr>
            <w:top w:val="none" w:sz="0" w:space="0" w:color="auto"/>
            <w:left w:val="none" w:sz="0" w:space="0" w:color="auto"/>
            <w:bottom w:val="none" w:sz="0" w:space="0" w:color="auto"/>
            <w:right w:val="none" w:sz="0" w:space="0" w:color="auto"/>
          </w:divBdr>
        </w:div>
        <w:div w:id="1354720622">
          <w:marLeft w:val="1166"/>
          <w:marRight w:val="0"/>
          <w:marTop w:val="77"/>
          <w:marBottom w:val="0"/>
          <w:divBdr>
            <w:top w:val="none" w:sz="0" w:space="0" w:color="auto"/>
            <w:left w:val="none" w:sz="0" w:space="0" w:color="auto"/>
            <w:bottom w:val="none" w:sz="0" w:space="0" w:color="auto"/>
            <w:right w:val="none" w:sz="0" w:space="0" w:color="auto"/>
          </w:divBdr>
        </w:div>
        <w:div w:id="247203305">
          <w:marLeft w:val="1166"/>
          <w:marRight w:val="0"/>
          <w:marTop w:val="77"/>
          <w:marBottom w:val="0"/>
          <w:divBdr>
            <w:top w:val="none" w:sz="0" w:space="0" w:color="auto"/>
            <w:left w:val="none" w:sz="0" w:space="0" w:color="auto"/>
            <w:bottom w:val="none" w:sz="0" w:space="0" w:color="auto"/>
            <w:right w:val="none" w:sz="0" w:space="0" w:color="auto"/>
          </w:divBdr>
        </w:div>
        <w:div w:id="417990315">
          <w:marLeft w:val="1166"/>
          <w:marRight w:val="0"/>
          <w:marTop w:val="77"/>
          <w:marBottom w:val="0"/>
          <w:divBdr>
            <w:top w:val="none" w:sz="0" w:space="0" w:color="auto"/>
            <w:left w:val="none" w:sz="0" w:space="0" w:color="auto"/>
            <w:bottom w:val="none" w:sz="0" w:space="0" w:color="auto"/>
            <w:right w:val="none" w:sz="0" w:space="0" w:color="auto"/>
          </w:divBdr>
        </w:div>
      </w:divsChild>
    </w:div>
    <w:div w:id="1265068772">
      <w:bodyDiv w:val="1"/>
      <w:marLeft w:val="0"/>
      <w:marRight w:val="0"/>
      <w:marTop w:val="0"/>
      <w:marBottom w:val="0"/>
      <w:divBdr>
        <w:top w:val="none" w:sz="0" w:space="0" w:color="auto"/>
        <w:left w:val="none" w:sz="0" w:space="0" w:color="auto"/>
        <w:bottom w:val="none" w:sz="0" w:space="0" w:color="auto"/>
        <w:right w:val="none" w:sz="0" w:space="0" w:color="auto"/>
      </w:divBdr>
      <w:divsChild>
        <w:div w:id="2027176374">
          <w:marLeft w:val="360"/>
          <w:marRight w:val="0"/>
          <w:marTop w:val="40"/>
          <w:marBottom w:val="0"/>
          <w:divBdr>
            <w:top w:val="none" w:sz="0" w:space="0" w:color="auto"/>
            <w:left w:val="none" w:sz="0" w:space="0" w:color="auto"/>
            <w:bottom w:val="none" w:sz="0" w:space="0" w:color="auto"/>
            <w:right w:val="none" w:sz="0" w:space="0" w:color="auto"/>
          </w:divBdr>
        </w:div>
        <w:div w:id="231894232">
          <w:marLeft w:val="360"/>
          <w:marRight w:val="0"/>
          <w:marTop w:val="40"/>
          <w:marBottom w:val="0"/>
          <w:divBdr>
            <w:top w:val="none" w:sz="0" w:space="0" w:color="auto"/>
            <w:left w:val="none" w:sz="0" w:space="0" w:color="auto"/>
            <w:bottom w:val="none" w:sz="0" w:space="0" w:color="auto"/>
            <w:right w:val="none" w:sz="0" w:space="0" w:color="auto"/>
          </w:divBdr>
        </w:div>
      </w:divsChild>
    </w:div>
    <w:div w:id="1266966269">
      <w:bodyDiv w:val="1"/>
      <w:marLeft w:val="0"/>
      <w:marRight w:val="0"/>
      <w:marTop w:val="0"/>
      <w:marBottom w:val="0"/>
      <w:divBdr>
        <w:top w:val="none" w:sz="0" w:space="0" w:color="auto"/>
        <w:left w:val="none" w:sz="0" w:space="0" w:color="auto"/>
        <w:bottom w:val="none" w:sz="0" w:space="0" w:color="auto"/>
        <w:right w:val="none" w:sz="0" w:space="0" w:color="auto"/>
      </w:divBdr>
      <w:divsChild>
        <w:div w:id="309285752">
          <w:marLeft w:val="547"/>
          <w:marRight w:val="0"/>
          <w:marTop w:val="53"/>
          <w:marBottom w:val="0"/>
          <w:divBdr>
            <w:top w:val="none" w:sz="0" w:space="0" w:color="auto"/>
            <w:left w:val="none" w:sz="0" w:space="0" w:color="auto"/>
            <w:bottom w:val="none" w:sz="0" w:space="0" w:color="auto"/>
            <w:right w:val="none" w:sz="0" w:space="0" w:color="auto"/>
          </w:divBdr>
        </w:div>
        <w:div w:id="2128423298">
          <w:marLeft w:val="1166"/>
          <w:marRight w:val="0"/>
          <w:marTop w:val="53"/>
          <w:marBottom w:val="0"/>
          <w:divBdr>
            <w:top w:val="none" w:sz="0" w:space="0" w:color="auto"/>
            <w:left w:val="none" w:sz="0" w:space="0" w:color="auto"/>
            <w:bottom w:val="none" w:sz="0" w:space="0" w:color="auto"/>
            <w:right w:val="none" w:sz="0" w:space="0" w:color="auto"/>
          </w:divBdr>
        </w:div>
        <w:div w:id="937786308">
          <w:marLeft w:val="1800"/>
          <w:marRight w:val="0"/>
          <w:marTop w:val="53"/>
          <w:marBottom w:val="0"/>
          <w:divBdr>
            <w:top w:val="none" w:sz="0" w:space="0" w:color="auto"/>
            <w:left w:val="none" w:sz="0" w:space="0" w:color="auto"/>
            <w:bottom w:val="none" w:sz="0" w:space="0" w:color="auto"/>
            <w:right w:val="none" w:sz="0" w:space="0" w:color="auto"/>
          </w:divBdr>
        </w:div>
        <w:div w:id="2078046415">
          <w:marLeft w:val="2520"/>
          <w:marRight w:val="0"/>
          <w:marTop w:val="53"/>
          <w:marBottom w:val="0"/>
          <w:divBdr>
            <w:top w:val="none" w:sz="0" w:space="0" w:color="auto"/>
            <w:left w:val="none" w:sz="0" w:space="0" w:color="auto"/>
            <w:bottom w:val="none" w:sz="0" w:space="0" w:color="auto"/>
            <w:right w:val="none" w:sz="0" w:space="0" w:color="auto"/>
          </w:divBdr>
        </w:div>
        <w:div w:id="369695992">
          <w:marLeft w:val="1800"/>
          <w:marRight w:val="0"/>
          <w:marTop w:val="53"/>
          <w:marBottom w:val="0"/>
          <w:divBdr>
            <w:top w:val="none" w:sz="0" w:space="0" w:color="auto"/>
            <w:left w:val="none" w:sz="0" w:space="0" w:color="auto"/>
            <w:bottom w:val="none" w:sz="0" w:space="0" w:color="auto"/>
            <w:right w:val="none" w:sz="0" w:space="0" w:color="auto"/>
          </w:divBdr>
        </w:div>
        <w:div w:id="1117338665">
          <w:marLeft w:val="2520"/>
          <w:marRight w:val="0"/>
          <w:marTop w:val="53"/>
          <w:marBottom w:val="0"/>
          <w:divBdr>
            <w:top w:val="none" w:sz="0" w:space="0" w:color="auto"/>
            <w:left w:val="none" w:sz="0" w:space="0" w:color="auto"/>
            <w:bottom w:val="none" w:sz="0" w:space="0" w:color="auto"/>
            <w:right w:val="none" w:sz="0" w:space="0" w:color="auto"/>
          </w:divBdr>
        </w:div>
        <w:div w:id="1548763295">
          <w:marLeft w:val="1800"/>
          <w:marRight w:val="0"/>
          <w:marTop w:val="53"/>
          <w:marBottom w:val="0"/>
          <w:divBdr>
            <w:top w:val="none" w:sz="0" w:space="0" w:color="auto"/>
            <w:left w:val="none" w:sz="0" w:space="0" w:color="auto"/>
            <w:bottom w:val="none" w:sz="0" w:space="0" w:color="auto"/>
            <w:right w:val="none" w:sz="0" w:space="0" w:color="auto"/>
          </w:divBdr>
        </w:div>
        <w:div w:id="1318221689">
          <w:marLeft w:val="2520"/>
          <w:marRight w:val="0"/>
          <w:marTop w:val="53"/>
          <w:marBottom w:val="0"/>
          <w:divBdr>
            <w:top w:val="none" w:sz="0" w:space="0" w:color="auto"/>
            <w:left w:val="none" w:sz="0" w:space="0" w:color="auto"/>
            <w:bottom w:val="none" w:sz="0" w:space="0" w:color="auto"/>
            <w:right w:val="none" w:sz="0" w:space="0" w:color="auto"/>
          </w:divBdr>
        </w:div>
        <w:div w:id="1207376535">
          <w:marLeft w:val="2520"/>
          <w:marRight w:val="0"/>
          <w:marTop w:val="53"/>
          <w:marBottom w:val="0"/>
          <w:divBdr>
            <w:top w:val="none" w:sz="0" w:space="0" w:color="auto"/>
            <w:left w:val="none" w:sz="0" w:space="0" w:color="auto"/>
            <w:bottom w:val="none" w:sz="0" w:space="0" w:color="auto"/>
            <w:right w:val="none" w:sz="0" w:space="0" w:color="auto"/>
          </w:divBdr>
        </w:div>
        <w:div w:id="305549322">
          <w:marLeft w:val="1800"/>
          <w:marRight w:val="0"/>
          <w:marTop w:val="53"/>
          <w:marBottom w:val="0"/>
          <w:divBdr>
            <w:top w:val="none" w:sz="0" w:space="0" w:color="auto"/>
            <w:left w:val="none" w:sz="0" w:space="0" w:color="auto"/>
            <w:bottom w:val="none" w:sz="0" w:space="0" w:color="auto"/>
            <w:right w:val="none" w:sz="0" w:space="0" w:color="auto"/>
          </w:divBdr>
        </w:div>
        <w:div w:id="119687818">
          <w:marLeft w:val="2520"/>
          <w:marRight w:val="0"/>
          <w:marTop w:val="53"/>
          <w:marBottom w:val="0"/>
          <w:divBdr>
            <w:top w:val="none" w:sz="0" w:space="0" w:color="auto"/>
            <w:left w:val="none" w:sz="0" w:space="0" w:color="auto"/>
            <w:bottom w:val="none" w:sz="0" w:space="0" w:color="auto"/>
            <w:right w:val="none" w:sz="0" w:space="0" w:color="auto"/>
          </w:divBdr>
        </w:div>
        <w:div w:id="608052731">
          <w:marLeft w:val="2520"/>
          <w:marRight w:val="0"/>
          <w:marTop w:val="53"/>
          <w:marBottom w:val="0"/>
          <w:divBdr>
            <w:top w:val="none" w:sz="0" w:space="0" w:color="auto"/>
            <w:left w:val="none" w:sz="0" w:space="0" w:color="auto"/>
            <w:bottom w:val="none" w:sz="0" w:space="0" w:color="auto"/>
            <w:right w:val="none" w:sz="0" w:space="0" w:color="auto"/>
          </w:divBdr>
        </w:div>
        <w:div w:id="443573813">
          <w:marLeft w:val="1800"/>
          <w:marRight w:val="0"/>
          <w:marTop w:val="53"/>
          <w:marBottom w:val="0"/>
          <w:divBdr>
            <w:top w:val="none" w:sz="0" w:space="0" w:color="auto"/>
            <w:left w:val="none" w:sz="0" w:space="0" w:color="auto"/>
            <w:bottom w:val="none" w:sz="0" w:space="0" w:color="auto"/>
            <w:right w:val="none" w:sz="0" w:space="0" w:color="auto"/>
          </w:divBdr>
        </w:div>
        <w:div w:id="842208433">
          <w:marLeft w:val="2520"/>
          <w:marRight w:val="0"/>
          <w:marTop w:val="53"/>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13876628">
      <w:bodyDiv w:val="1"/>
      <w:marLeft w:val="0"/>
      <w:marRight w:val="0"/>
      <w:marTop w:val="0"/>
      <w:marBottom w:val="0"/>
      <w:divBdr>
        <w:top w:val="none" w:sz="0" w:space="0" w:color="auto"/>
        <w:left w:val="none" w:sz="0" w:space="0" w:color="auto"/>
        <w:bottom w:val="none" w:sz="0" w:space="0" w:color="auto"/>
        <w:right w:val="none" w:sz="0" w:space="0" w:color="auto"/>
      </w:divBdr>
      <w:divsChild>
        <w:div w:id="692146651">
          <w:marLeft w:val="1685"/>
          <w:marRight w:val="0"/>
          <w:marTop w:val="67"/>
          <w:marBottom w:val="0"/>
          <w:divBdr>
            <w:top w:val="none" w:sz="0" w:space="0" w:color="auto"/>
            <w:left w:val="none" w:sz="0" w:space="0" w:color="auto"/>
            <w:bottom w:val="none" w:sz="0" w:space="0" w:color="auto"/>
            <w:right w:val="none" w:sz="0" w:space="0" w:color="auto"/>
          </w:divBdr>
        </w:div>
      </w:divsChild>
    </w:div>
    <w:div w:id="1319916183">
      <w:bodyDiv w:val="1"/>
      <w:marLeft w:val="0"/>
      <w:marRight w:val="0"/>
      <w:marTop w:val="0"/>
      <w:marBottom w:val="0"/>
      <w:divBdr>
        <w:top w:val="none" w:sz="0" w:space="0" w:color="auto"/>
        <w:left w:val="none" w:sz="0" w:space="0" w:color="auto"/>
        <w:bottom w:val="none" w:sz="0" w:space="0" w:color="auto"/>
        <w:right w:val="none" w:sz="0" w:space="0" w:color="auto"/>
      </w:divBdr>
      <w:divsChild>
        <w:div w:id="52780348">
          <w:marLeft w:val="547"/>
          <w:marRight w:val="0"/>
          <w:marTop w:val="115"/>
          <w:marBottom w:val="0"/>
          <w:divBdr>
            <w:top w:val="none" w:sz="0" w:space="0" w:color="auto"/>
            <w:left w:val="none" w:sz="0" w:space="0" w:color="auto"/>
            <w:bottom w:val="none" w:sz="0" w:space="0" w:color="auto"/>
            <w:right w:val="none" w:sz="0" w:space="0" w:color="auto"/>
          </w:divBdr>
        </w:div>
        <w:div w:id="1335300526">
          <w:marLeft w:val="1166"/>
          <w:marRight w:val="0"/>
          <w:marTop w:val="86"/>
          <w:marBottom w:val="0"/>
          <w:divBdr>
            <w:top w:val="none" w:sz="0" w:space="0" w:color="auto"/>
            <w:left w:val="none" w:sz="0" w:space="0" w:color="auto"/>
            <w:bottom w:val="none" w:sz="0" w:space="0" w:color="auto"/>
            <w:right w:val="none" w:sz="0" w:space="0" w:color="auto"/>
          </w:divBdr>
        </w:div>
        <w:div w:id="830095934">
          <w:marLeft w:val="1166"/>
          <w:marRight w:val="0"/>
          <w:marTop w:val="86"/>
          <w:marBottom w:val="0"/>
          <w:divBdr>
            <w:top w:val="none" w:sz="0" w:space="0" w:color="auto"/>
            <w:left w:val="none" w:sz="0" w:space="0" w:color="auto"/>
            <w:bottom w:val="none" w:sz="0" w:space="0" w:color="auto"/>
            <w:right w:val="none" w:sz="0" w:space="0" w:color="auto"/>
          </w:divBdr>
        </w:div>
        <w:div w:id="833836403">
          <w:marLeft w:val="1166"/>
          <w:marRight w:val="0"/>
          <w:marTop w:val="86"/>
          <w:marBottom w:val="0"/>
          <w:divBdr>
            <w:top w:val="none" w:sz="0" w:space="0" w:color="auto"/>
            <w:left w:val="none" w:sz="0" w:space="0" w:color="auto"/>
            <w:bottom w:val="none" w:sz="0" w:space="0" w:color="auto"/>
            <w:right w:val="none" w:sz="0" w:space="0" w:color="auto"/>
          </w:divBdr>
        </w:div>
        <w:div w:id="949895318">
          <w:marLeft w:val="1166"/>
          <w:marRight w:val="0"/>
          <w:marTop w:val="86"/>
          <w:marBottom w:val="0"/>
          <w:divBdr>
            <w:top w:val="none" w:sz="0" w:space="0" w:color="auto"/>
            <w:left w:val="none" w:sz="0" w:space="0" w:color="auto"/>
            <w:bottom w:val="none" w:sz="0" w:space="0" w:color="auto"/>
            <w:right w:val="none" w:sz="0" w:space="0" w:color="auto"/>
          </w:divBdr>
        </w:div>
        <w:div w:id="688291063">
          <w:marLeft w:val="547"/>
          <w:marRight w:val="0"/>
          <w:marTop w:val="115"/>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66832961">
      <w:bodyDiv w:val="1"/>
      <w:marLeft w:val="0"/>
      <w:marRight w:val="0"/>
      <w:marTop w:val="0"/>
      <w:marBottom w:val="0"/>
      <w:divBdr>
        <w:top w:val="none" w:sz="0" w:space="0" w:color="auto"/>
        <w:left w:val="none" w:sz="0" w:space="0" w:color="auto"/>
        <w:bottom w:val="none" w:sz="0" w:space="0" w:color="auto"/>
        <w:right w:val="none" w:sz="0" w:space="0" w:color="auto"/>
      </w:divBdr>
      <w:divsChild>
        <w:div w:id="127363165">
          <w:marLeft w:val="547"/>
          <w:marRight w:val="0"/>
          <w:marTop w:val="115"/>
          <w:marBottom w:val="0"/>
          <w:divBdr>
            <w:top w:val="none" w:sz="0" w:space="0" w:color="auto"/>
            <w:left w:val="none" w:sz="0" w:space="0" w:color="auto"/>
            <w:bottom w:val="none" w:sz="0" w:space="0" w:color="auto"/>
            <w:right w:val="none" w:sz="0" w:space="0" w:color="auto"/>
          </w:divBdr>
        </w:div>
        <w:div w:id="753479563">
          <w:marLeft w:val="1166"/>
          <w:marRight w:val="0"/>
          <w:marTop w:val="96"/>
          <w:marBottom w:val="0"/>
          <w:divBdr>
            <w:top w:val="none" w:sz="0" w:space="0" w:color="auto"/>
            <w:left w:val="none" w:sz="0" w:space="0" w:color="auto"/>
            <w:bottom w:val="none" w:sz="0" w:space="0" w:color="auto"/>
            <w:right w:val="none" w:sz="0" w:space="0" w:color="auto"/>
          </w:divBdr>
        </w:div>
        <w:div w:id="325089385">
          <w:marLeft w:val="1166"/>
          <w:marRight w:val="0"/>
          <w:marTop w:val="96"/>
          <w:marBottom w:val="0"/>
          <w:divBdr>
            <w:top w:val="none" w:sz="0" w:space="0" w:color="auto"/>
            <w:left w:val="none" w:sz="0" w:space="0" w:color="auto"/>
            <w:bottom w:val="none" w:sz="0" w:space="0" w:color="auto"/>
            <w:right w:val="none" w:sz="0" w:space="0" w:color="auto"/>
          </w:divBdr>
        </w:div>
        <w:div w:id="1378429757">
          <w:marLeft w:val="1166"/>
          <w:marRight w:val="0"/>
          <w:marTop w:val="96"/>
          <w:marBottom w:val="0"/>
          <w:divBdr>
            <w:top w:val="none" w:sz="0" w:space="0" w:color="auto"/>
            <w:left w:val="none" w:sz="0" w:space="0" w:color="auto"/>
            <w:bottom w:val="none" w:sz="0" w:space="0" w:color="auto"/>
            <w:right w:val="none" w:sz="0" w:space="0" w:color="auto"/>
          </w:divBdr>
        </w:div>
        <w:div w:id="1282493614">
          <w:marLeft w:val="1800"/>
          <w:marRight w:val="0"/>
          <w:marTop w:val="77"/>
          <w:marBottom w:val="0"/>
          <w:divBdr>
            <w:top w:val="none" w:sz="0" w:space="0" w:color="auto"/>
            <w:left w:val="none" w:sz="0" w:space="0" w:color="auto"/>
            <w:bottom w:val="none" w:sz="0" w:space="0" w:color="auto"/>
            <w:right w:val="none" w:sz="0" w:space="0" w:color="auto"/>
          </w:divBdr>
        </w:div>
        <w:div w:id="46611853">
          <w:marLeft w:val="1800"/>
          <w:marRight w:val="0"/>
          <w:marTop w:val="77"/>
          <w:marBottom w:val="0"/>
          <w:divBdr>
            <w:top w:val="none" w:sz="0" w:space="0" w:color="auto"/>
            <w:left w:val="none" w:sz="0" w:space="0" w:color="auto"/>
            <w:bottom w:val="none" w:sz="0" w:space="0" w:color="auto"/>
            <w:right w:val="none" w:sz="0" w:space="0" w:color="auto"/>
          </w:divBdr>
        </w:div>
      </w:divsChild>
    </w:div>
    <w:div w:id="1381784598">
      <w:bodyDiv w:val="1"/>
      <w:marLeft w:val="0"/>
      <w:marRight w:val="0"/>
      <w:marTop w:val="0"/>
      <w:marBottom w:val="0"/>
      <w:divBdr>
        <w:top w:val="none" w:sz="0" w:space="0" w:color="auto"/>
        <w:left w:val="none" w:sz="0" w:space="0" w:color="auto"/>
        <w:bottom w:val="none" w:sz="0" w:space="0" w:color="auto"/>
        <w:right w:val="none" w:sz="0" w:space="0" w:color="auto"/>
      </w:divBdr>
      <w:divsChild>
        <w:div w:id="1404837730">
          <w:marLeft w:val="547"/>
          <w:marRight w:val="0"/>
          <w:marTop w:val="115"/>
          <w:marBottom w:val="0"/>
          <w:divBdr>
            <w:top w:val="none" w:sz="0" w:space="0" w:color="auto"/>
            <w:left w:val="none" w:sz="0" w:space="0" w:color="auto"/>
            <w:bottom w:val="none" w:sz="0" w:space="0" w:color="auto"/>
            <w:right w:val="none" w:sz="0" w:space="0" w:color="auto"/>
          </w:divBdr>
        </w:div>
        <w:div w:id="718743380">
          <w:marLeft w:val="1166"/>
          <w:marRight w:val="0"/>
          <w:marTop w:val="96"/>
          <w:marBottom w:val="0"/>
          <w:divBdr>
            <w:top w:val="none" w:sz="0" w:space="0" w:color="auto"/>
            <w:left w:val="none" w:sz="0" w:space="0" w:color="auto"/>
            <w:bottom w:val="none" w:sz="0" w:space="0" w:color="auto"/>
            <w:right w:val="none" w:sz="0" w:space="0" w:color="auto"/>
          </w:divBdr>
        </w:div>
        <w:div w:id="1219317387">
          <w:marLeft w:val="1166"/>
          <w:marRight w:val="0"/>
          <w:marTop w:val="96"/>
          <w:marBottom w:val="0"/>
          <w:divBdr>
            <w:top w:val="none" w:sz="0" w:space="0" w:color="auto"/>
            <w:left w:val="none" w:sz="0" w:space="0" w:color="auto"/>
            <w:bottom w:val="none" w:sz="0" w:space="0" w:color="auto"/>
            <w:right w:val="none" w:sz="0" w:space="0" w:color="auto"/>
          </w:divBdr>
        </w:div>
        <w:div w:id="2085101434">
          <w:marLeft w:val="1166"/>
          <w:marRight w:val="0"/>
          <w:marTop w:val="96"/>
          <w:marBottom w:val="0"/>
          <w:divBdr>
            <w:top w:val="none" w:sz="0" w:space="0" w:color="auto"/>
            <w:left w:val="none" w:sz="0" w:space="0" w:color="auto"/>
            <w:bottom w:val="none" w:sz="0" w:space="0" w:color="auto"/>
            <w:right w:val="none" w:sz="0" w:space="0" w:color="auto"/>
          </w:divBdr>
        </w:div>
        <w:div w:id="1617711995">
          <w:marLeft w:val="1800"/>
          <w:marRight w:val="0"/>
          <w:marTop w:val="77"/>
          <w:marBottom w:val="0"/>
          <w:divBdr>
            <w:top w:val="none" w:sz="0" w:space="0" w:color="auto"/>
            <w:left w:val="none" w:sz="0" w:space="0" w:color="auto"/>
            <w:bottom w:val="none" w:sz="0" w:space="0" w:color="auto"/>
            <w:right w:val="none" w:sz="0" w:space="0" w:color="auto"/>
          </w:divBdr>
        </w:div>
        <w:div w:id="2099936630">
          <w:marLeft w:val="1800"/>
          <w:marRight w:val="0"/>
          <w:marTop w:val="77"/>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90562394">
      <w:bodyDiv w:val="1"/>
      <w:marLeft w:val="0"/>
      <w:marRight w:val="0"/>
      <w:marTop w:val="0"/>
      <w:marBottom w:val="0"/>
      <w:divBdr>
        <w:top w:val="none" w:sz="0" w:space="0" w:color="auto"/>
        <w:left w:val="none" w:sz="0" w:space="0" w:color="auto"/>
        <w:bottom w:val="none" w:sz="0" w:space="0" w:color="auto"/>
        <w:right w:val="none" w:sz="0" w:space="0" w:color="auto"/>
      </w:divBdr>
      <w:divsChild>
        <w:div w:id="526453761">
          <w:marLeft w:val="360"/>
          <w:marRight w:val="0"/>
          <w:marTop w:val="40"/>
          <w:marBottom w:val="0"/>
          <w:divBdr>
            <w:top w:val="none" w:sz="0" w:space="0" w:color="auto"/>
            <w:left w:val="none" w:sz="0" w:space="0" w:color="auto"/>
            <w:bottom w:val="none" w:sz="0" w:space="0" w:color="auto"/>
            <w:right w:val="none" w:sz="0" w:space="0" w:color="auto"/>
          </w:divBdr>
        </w:div>
        <w:div w:id="2081294503">
          <w:marLeft w:val="1080"/>
          <w:marRight w:val="0"/>
          <w:marTop w:val="40"/>
          <w:marBottom w:val="0"/>
          <w:divBdr>
            <w:top w:val="none" w:sz="0" w:space="0" w:color="auto"/>
            <w:left w:val="none" w:sz="0" w:space="0" w:color="auto"/>
            <w:bottom w:val="none" w:sz="0" w:space="0" w:color="auto"/>
            <w:right w:val="none" w:sz="0" w:space="0" w:color="auto"/>
          </w:divBdr>
        </w:div>
        <w:div w:id="652761068">
          <w:marLeft w:val="360"/>
          <w:marRight w:val="0"/>
          <w:marTop w:val="40"/>
          <w:marBottom w:val="0"/>
          <w:divBdr>
            <w:top w:val="none" w:sz="0" w:space="0" w:color="auto"/>
            <w:left w:val="none" w:sz="0" w:space="0" w:color="auto"/>
            <w:bottom w:val="none" w:sz="0" w:space="0" w:color="auto"/>
            <w:right w:val="none" w:sz="0" w:space="0" w:color="auto"/>
          </w:divBdr>
        </w:div>
        <w:div w:id="1633055833">
          <w:marLeft w:val="360"/>
          <w:marRight w:val="0"/>
          <w:marTop w:val="40"/>
          <w:marBottom w:val="0"/>
          <w:divBdr>
            <w:top w:val="none" w:sz="0" w:space="0" w:color="auto"/>
            <w:left w:val="none" w:sz="0" w:space="0" w:color="auto"/>
            <w:bottom w:val="none" w:sz="0" w:space="0" w:color="auto"/>
            <w:right w:val="none" w:sz="0" w:space="0" w:color="auto"/>
          </w:divBdr>
        </w:div>
        <w:div w:id="1733459175">
          <w:marLeft w:val="446"/>
          <w:marRight w:val="0"/>
          <w:marTop w:val="40"/>
          <w:marBottom w:val="0"/>
          <w:divBdr>
            <w:top w:val="none" w:sz="0" w:space="0" w:color="auto"/>
            <w:left w:val="none" w:sz="0" w:space="0" w:color="auto"/>
            <w:bottom w:val="none" w:sz="0" w:space="0" w:color="auto"/>
            <w:right w:val="none" w:sz="0" w:space="0" w:color="auto"/>
          </w:divBdr>
        </w:div>
        <w:div w:id="574127861">
          <w:marLeft w:val="1166"/>
          <w:marRight w:val="0"/>
          <w:marTop w:val="40"/>
          <w:marBottom w:val="0"/>
          <w:divBdr>
            <w:top w:val="none" w:sz="0" w:space="0" w:color="auto"/>
            <w:left w:val="none" w:sz="0" w:space="0" w:color="auto"/>
            <w:bottom w:val="none" w:sz="0" w:space="0" w:color="auto"/>
            <w:right w:val="none" w:sz="0" w:space="0" w:color="auto"/>
          </w:divBdr>
        </w:div>
        <w:div w:id="365761955">
          <w:marLeft w:val="446"/>
          <w:marRight w:val="0"/>
          <w:marTop w:val="40"/>
          <w:marBottom w:val="0"/>
          <w:divBdr>
            <w:top w:val="none" w:sz="0" w:space="0" w:color="auto"/>
            <w:left w:val="none" w:sz="0" w:space="0" w:color="auto"/>
            <w:bottom w:val="none" w:sz="0" w:space="0" w:color="auto"/>
            <w:right w:val="none" w:sz="0" w:space="0" w:color="auto"/>
          </w:divBdr>
        </w:div>
        <w:div w:id="1629621845">
          <w:marLeft w:val="1080"/>
          <w:marRight w:val="0"/>
          <w:marTop w:val="40"/>
          <w:marBottom w:val="0"/>
          <w:divBdr>
            <w:top w:val="none" w:sz="0" w:space="0" w:color="auto"/>
            <w:left w:val="none" w:sz="0" w:space="0" w:color="auto"/>
            <w:bottom w:val="none" w:sz="0" w:space="0" w:color="auto"/>
            <w:right w:val="none" w:sz="0" w:space="0" w:color="auto"/>
          </w:divBdr>
        </w:div>
        <w:div w:id="1870795870">
          <w:marLeft w:val="1080"/>
          <w:marRight w:val="0"/>
          <w:marTop w:val="4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0831860">
      <w:bodyDiv w:val="1"/>
      <w:marLeft w:val="0"/>
      <w:marRight w:val="0"/>
      <w:marTop w:val="0"/>
      <w:marBottom w:val="0"/>
      <w:divBdr>
        <w:top w:val="none" w:sz="0" w:space="0" w:color="auto"/>
        <w:left w:val="none" w:sz="0" w:space="0" w:color="auto"/>
        <w:bottom w:val="none" w:sz="0" w:space="0" w:color="auto"/>
        <w:right w:val="none" w:sz="0" w:space="0" w:color="auto"/>
      </w:divBdr>
      <w:divsChild>
        <w:div w:id="1383483942">
          <w:marLeft w:val="547"/>
          <w:marRight w:val="0"/>
          <w:marTop w:val="86"/>
          <w:marBottom w:val="0"/>
          <w:divBdr>
            <w:top w:val="none" w:sz="0" w:space="0" w:color="auto"/>
            <w:left w:val="none" w:sz="0" w:space="0" w:color="auto"/>
            <w:bottom w:val="none" w:sz="0" w:space="0" w:color="auto"/>
            <w:right w:val="none" w:sz="0" w:space="0" w:color="auto"/>
          </w:divBdr>
        </w:div>
        <w:div w:id="293875683">
          <w:marLeft w:val="1166"/>
          <w:marRight w:val="0"/>
          <w:marTop w:val="77"/>
          <w:marBottom w:val="0"/>
          <w:divBdr>
            <w:top w:val="none" w:sz="0" w:space="0" w:color="auto"/>
            <w:left w:val="none" w:sz="0" w:space="0" w:color="auto"/>
            <w:bottom w:val="none" w:sz="0" w:space="0" w:color="auto"/>
            <w:right w:val="none" w:sz="0" w:space="0" w:color="auto"/>
          </w:divBdr>
        </w:div>
        <w:div w:id="331493330">
          <w:marLeft w:val="1166"/>
          <w:marRight w:val="0"/>
          <w:marTop w:val="77"/>
          <w:marBottom w:val="0"/>
          <w:divBdr>
            <w:top w:val="none" w:sz="0" w:space="0" w:color="auto"/>
            <w:left w:val="none" w:sz="0" w:space="0" w:color="auto"/>
            <w:bottom w:val="none" w:sz="0" w:space="0" w:color="auto"/>
            <w:right w:val="none" w:sz="0" w:space="0" w:color="auto"/>
          </w:divBdr>
        </w:div>
        <w:div w:id="782379084">
          <w:marLeft w:val="1166"/>
          <w:marRight w:val="0"/>
          <w:marTop w:val="77"/>
          <w:marBottom w:val="0"/>
          <w:divBdr>
            <w:top w:val="none" w:sz="0" w:space="0" w:color="auto"/>
            <w:left w:val="none" w:sz="0" w:space="0" w:color="auto"/>
            <w:bottom w:val="none" w:sz="0" w:space="0" w:color="auto"/>
            <w:right w:val="none" w:sz="0" w:space="0" w:color="auto"/>
          </w:divBdr>
        </w:div>
        <w:div w:id="147090926">
          <w:marLeft w:val="1166"/>
          <w:marRight w:val="0"/>
          <w:marTop w:val="77"/>
          <w:marBottom w:val="0"/>
          <w:divBdr>
            <w:top w:val="none" w:sz="0" w:space="0" w:color="auto"/>
            <w:left w:val="none" w:sz="0" w:space="0" w:color="auto"/>
            <w:bottom w:val="none" w:sz="0" w:space="0" w:color="auto"/>
            <w:right w:val="none" w:sz="0" w:space="0" w:color="auto"/>
          </w:divBdr>
        </w:div>
      </w:divsChild>
    </w:div>
    <w:div w:id="1552840091">
      <w:bodyDiv w:val="1"/>
      <w:marLeft w:val="0"/>
      <w:marRight w:val="0"/>
      <w:marTop w:val="0"/>
      <w:marBottom w:val="0"/>
      <w:divBdr>
        <w:top w:val="none" w:sz="0" w:space="0" w:color="auto"/>
        <w:left w:val="none" w:sz="0" w:space="0" w:color="auto"/>
        <w:bottom w:val="none" w:sz="0" w:space="0" w:color="auto"/>
        <w:right w:val="none" w:sz="0" w:space="0" w:color="auto"/>
      </w:divBdr>
      <w:divsChild>
        <w:div w:id="1688679155">
          <w:marLeft w:val="1310"/>
          <w:marRight w:val="0"/>
          <w:marTop w:val="77"/>
          <w:marBottom w:val="0"/>
          <w:divBdr>
            <w:top w:val="none" w:sz="0" w:space="0" w:color="auto"/>
            <w:left w:val="none" w:sz="0" w:space="0" w:color="auto"/>
            <w:bottom w:val="none" w:sz="0" w:space="0" w:color="auto"/>
            <w:right w:val="none" w:sz="0" w:space="0" w:color="auto"/>
          </w:divBdr>
        </w:div>
        <w:div w:id="2021396789">
          <w:marLeft w:val="1685"/>
          <w:marRight w:val="0"/>
          <w:marTop w:val="67"/>
          <w:marBottom w:val="0"/>
          <w:divBdr>
            <w:top w:val="none" w:sz="0" w:space="0" w:color="auto"/>
            <w:left w:val="none" w:sz="0" w:space="0" w:color="auto"/>
            <w:bottom w:val="none" w:sz="0" w:space="0" w:color="auto"/>
            <w:right w:val="none" w:sz="0" w:space="0" w:color="auto"/>
          </w:divBdr>
        </w:div>
        <w:div w:id="1109399518">
          <w:marLeft w:val="1310"/>
          <w:marRight w:val="0"/>
          <w:marTop w:val="77"/>
          <w:marBottom w:val="0"/>
          <w:divBdr>
            <w:top w:val="none" w:sz="0" w:space="0" w:color="auto"/>
            <w:left w:val="none" w:sz="0" w:space="0" w:color="auto"/>
            <w:bottom w:val="none" w:sz="0" w:space="0" w:color="auto"/>
            <w:right w:val="none" w:sz="0" w:space="0" w:color="auto"/>
          </w:divBdr>
        </w:div>
        <w:div w:id="2075080634">
          <w:marLeft w:val="1685"/>
          <w:marRight w:val="0"/>
          <w:marTop w:val="67"/>
          <w:marBottom w:val="0"/>
          <w:divBdr>
            <w:top w:val="none" w:sz="0" w:space="0" w:color="auto"/>
            <w:left w:val="none" w:sz="0" w:space="0" w:color="auto"/>
            <w:bottom w:val="none" w:sz="0" w:space="0" w:color="auto"/>
            <w:right w:val="none" w:sz="0" w:space="0" w:color="auto"/>
          </w:divBdr>
        </w:div>
        <w:div w:id="1181314355">
          <w:marLeft w:val="2059"/>
          <w:marRight w:val="0"/>
          <w:marTop w:val="67"/>
          <w:marBottom w:val="0"/>
          <w:divBdr>
            <w:top w:val="none" w:sz="0" w:space="0" w:color="auto"/>
            <w:left w:val="none" w:sz="0" w:space="0" w:color="auto"/>
            <w:bottom w:val="none" w:sz="0" w:space="0" w:color="auto"/>
            <w:right w:val="none" w:sz="0" w:space="0" w:color="auto"/>
          </w:divBdr>
        </w:div>
      </w:divsChild>
    </w:div>
    <w:div w:id="1579946495">
      <w:bodyDiv w:val="1"/>
      <w:marLeft w:val="0"/>
      <w:marRight w:val="0"/>
      <w:marTop w:val="0"/>
      <w:marBottom w:val="0"/>
      <w:divBdr>
        <w:top w:val="none" w:sz="0" w:space="0" w:color="auto"/>
        <w:left w:val="none" w:sz="0" w:space="0" w:color="auto"/>
        <w:bottom w:val="none" w:sz="0" w:space="0" w:color="auto"/>
        <w:right w:val="none" w:sz="0" w:space="0" w:color="auto"/>
      </w:divBdr>
      <w:divsChild>
        <w:div w:id="322128947">
          <w:marLeft w:val="547"/>
          <w:marRight w:val="0"/>
          <w:marTop w:val="115"/>
          <w:marBottom w:val="0"/>
          <w:divBdr>
            <w:top w:val="none" w:sz="0" w:space="0" w:color="auto"/>
            <w:left w:val="none" w:sz="0" w:space="0" w:color="auto"/>
            <w:bottom w:val="none" w:sz="0" w:space="0" w:color="auto"/>
            <w:right w:val="none" w:sz="0" w:space="0" w:color="auto"/>
          </w:divBdr>
        </w:div>
        <w:div w:id="73941426">
          <w:marLeft w:val="1166"/>
          <w:marRight w:val="0"/>
          <w:marTop w:val="96"/>
          <w:marBottom w:val="0"/>
          <w:divBdr>
            <w:top w:val="none" w:sz="0" w:space="0" w:color="auto"/>
            <w:left w:val="none" w:sz="0" w:space="0" w:color="auto"/>
            <w:bottom w:val="none" w:sz="0" w:space="0" w:color="auto"/>
            <w:right w:val="none" w:sz="0" w:space="0" w:color="auto"/>
          </w:divBdr>
        </w:div>
        <w:div w:id="912272937">
          <w:marLeft w:val="1166"/>
          <w:marRight w:val="0"/>
          <w:marTop w:val="96"/>
          <w:marBottom w:val="0"/>
          <w:divBdr>
            <w:top w:val="none" w:sz="0" w:space="0" w:color="auto"/>
            <w:left w:val="none" w:sz="0" w:space="0" w:color="auto"/>
            <w:bottom w:val="none" w:sz="0" w:space="0" w:color="auto"/>
            <w:right w:val="none" w:sz="0" w:space="0" w:color="auto"/>
          </w:divBdr>
        </w:div>
        <w:div w:id="633945384">
          <w:marLeft w:val="1166"/>
          <w:marRight w:val="0"/>
          <w:marTop w:val="96"/>
          <w:marBottom w:val="0"/>
          <w:divBdr>
            <w:top w:val="none" w:sz="0" w:space="0" w:color="auto"/>
            <w:left w:val="none" w:sz="0" w:space="0" w:color="auto"/>
            <w:bottom w:val="none" w:sz="0" w:space="0" w:color="auto"/>
            <w:right w:val="none" w:sz="0" w:space="0" w:color="auto"/>
          </w:divBdr>
        </w:div>
        <w:div w:id="414325404">
          <w:marLeft w:val="1800"/>
          <w:marRight w:val="0"/>
          <w:marTop w:val="77"/>
          <w:marBottom w:val="0"/>
          <w:divBdr>
            <w:top w:val="none" w:sz="0" w:space="0" w:color="auto"/>
            <w:left w:val="none" w:sz="0" w:space="0" w:color="auto"/>
            <w:bottom w:val="none" w:sz="0" w:space="0" w:color="auto"/>
            <w:right w:val="none" w:sz="0" w:space="0" w:color="auto"/>
          </w:divBdr>
        </w:div>
        <w:div w:id="1995865976">
          <w:marLeft w:val="1800"/>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8320898">
      <w:bodyDiv w:val="1"/>
      <w:marLeft w:val="0"/>
      <w:marRight w:val="0"/>
      <w:marTop w:val="0"/>
      <w:marBottom w:val="0"/>
      <w:divBdr>
        <w:top w:val="none" w:sz="0" w:space="0" w:color="auto"/>
        <w:left w:val="none" w:sz="0" w:space="0" w:color="auto"/>
        <w:bottom w:val="none" w:sz="0" w:space="0" w:color="auto"/>
        <w:right w:val="none" w:sz="0" w:space="0" w:color="auto"/>
      </w:divBdr>
      <w:divsChild>
        <w:div w:id="443306703">
          <w:marLeft w:val="1685"/>
          <w:marRight w:val="0"/>
          <w:marTop w:val="67"/>
          <w:marBottom w:val="0"/>
          <w:divBdr>
            <w:top w:val="none" w:sz="0" w:space="0" w:color="auto"/>
            <w:left w:val="none" w:sz="0" w:space="0" w:color="auto"/>
            <w:bottom w:val="none" w:sz="0" w:space="0" w:color="auto"/>
            <w:right w:val="none" w:sz="0" w:space="0" w:color="auto"/>
          </w:divBdr>
        </w:div>
      </w:divsChild>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1991366">
      <w:bodyDiv w:val="1"/>
      <w:marLeft w:val="0"/>
      <w:marRight w:val="0"/>
      <w:marTop w:val="0"/>
      <w:marBottom w:val="0"/>
      <w:divBdr>
        <w:top w:val="none" w:sz="0" w:space="0" w:color="auto"/>
        <w:left w:val="none" w:sz="0" w:space="0" w:color="auto"/>
        <w:bottom w:val="none" w:sz="0" w:space="0" w:color="auto"/>
        <w:right w:val="none" w:sz="0" w:space="0" w:color="auto"/>
      </w:divBdr>
      <w:divsChild>
        <w:div w:id="162160207">
          <w:marLeft w:val="547"/>
          <w:marRight w:val="0"/>
          <w:marTop w:val="53"/>
          <w:marBottom w:val="0"/>
          <w:divBdr>
            <w:top w:val="none" w:sz="0" w:space="0" w:color="auto"/>
            <w:left w:val="none" w:sz="0" w:space="0" w:color="auto"/>
            <w:bottom w:val="none" w:sz="0" w:space="0" w:color="auto"/>
            <w:right w:val="none" w:sz="0" w:space="0" w:color="auto"/>
          </w:divBdr>
        </w:div>
        <w:div w:id="1720130891">
          <w:marLeft w:val="1166"/>
          <w:marRight w:val="0"/>
          <w:marTop w:val="53"/>
          <w:marBottom w:val="0"/>
          <w:divBdr>
            <w:top w:val="none" w:sz="0" w:space="0" w:color="auto"/>
            <w:left w:val="none" w:sz="0" w:space="0" w:color="auto"/>
            <w:bottom w:val="none" w:sz="0" w:space="0" w:color="auto"/>
            <w:right w:val="none" w:sz="0" w:space="0" w:color="auto"/>
          </w:divBdr>
        </w:div>
        <w:div w:id="180435297">
          <w:marLeft w:val="1800"/>
          <w:marRight w:val="0"/>
          <w:marTop w:val="53"/>
          <w:marBottom w:val="0"/>
          <w:divBdr>
            <w:top w:val="none" w:sz="0" w:space="0" w:color="auto"/>
            <w:left w:val="none" w:sz="0" w:space="0" w:color="auto"/>
            <w:bottom w:val="none" w:sz="0" w:space="0" w:color="auto"/>
            <w:right w:val="none" w:sz="0" w:space="0" w:color="auto"/>
          </w:divBdr>
        </w:div>
        <w:div w:id="581795320">
          <w:marLeft w:val="2520"/>
          <w:marRight w:val="0"/>
          <w:marTop w:val="53"/>
          <w:marBottom w:val="0"/>
          <w:divBdr>
            <w:top w:val="none" w:sz="0" w:space="0" w:color="auto"/>
            <w:left w:val="none" w:sz="0" w:space="0" w:color="auto"/>
            <w:bottom w:val="none" w:sz="0" w:space="0" w:color="auto"/>
            <w:right w:val="none" w:sz="0" w:space="0" w:color="auto"/>
          </w:divBdr>
        </w:div>
        <w:div w:id="1092628617">
          <w:marLeft w:val="1800"/>
          <w:marRight w:val="0"/>
          <w:marTop w:val="53"/>
          <w:marBottom w:val="0"/>
          <w:divBdr>
            <w:top w:val="none" w:sz="0" w:space="0" w:color="auto"/>
            <w:left w:val="none" w:sz="0" w:space="0" w:color="auto"/>
            <w:bottom w:val="none" w:sz="0" w:space="0" w:color="auto"/>
            <w:right w:val="none" w:sz="0" w:space="0" w:color="auto"/>
          </w:divBdr>
        </w:div>
        <w:div w:id="891422918">
          <w:marLeft w:val="2520"/>
          <w:marRight w:val="0"/>
          <w:marTop w:val="53"/>
          <w:marBottom w:val="0"/>
          <w:divBdr>
            <w:top w:val="none" w:sz="0" w:space="0" w:color="auto"/>
            <w:left w:val="none" w:sz="0" w:space="0" w:color="auto"/>
            <w:bottom w:val="none" w:sz="0" w:space="0" w:color="auto"/>
            <w:right w:val="none" w:sz="0" w:space="0" w:color="auto"/>
          </w:divBdr>
        </w:div>
        <w:div w:id="1002851809">
          <w:marLeft w:val="1800"/>
          <w:marRight w:val="0"/>
          <w:marTop w:val="53"/>
          <w:marBottom w:val="0"/>
          <w:divBdr>
            <w:top w:val="none" w:sz="0" w:space="0" w:color="auto"/>
            <w:left w:val="none" w:sz="0" w:space="0" w:color="auto"/>
            <w:bottom w:val="none" w:sz="0" w:space="0" w:color="auto"/>
            <w:right w:val="none" w:sz="0" w:space="0" w:color="auto"/>
          </w:divBdr>
        </w:div>
        <w:div w:id="245502399">
          <w:marLeft w:val="2520"/>
          <w:marRight w:val="0"/>
          <w:marTop w:val="53"/>
          <w:marBottom w:val="0"/>
          <w:divBdr>
            <w:top w:val="none" w:sz="0" w:space="0" w:color="auto"/>
            <w:left w:val="none" w:sz="0" w:space="0" w:color="auto"/>
            <w:bottom w:val="none" w:sz="0" w:space="0" w:color="auto"/>
            <w:right w:val="none" w:sz="0" w:space="0" w:color="auto"/>
          </w:divBdr>
        </w:div>
        <w:div w:id="1166285361">
          <w:marLeft w:val="2520"/>
          <w:marRight w:val="0"/>
          <w:marTop w:val="53"/>
          <w:marBottom w:val="0"/>
          <w:divBdr>
            <w:top w:val="none" w:sz="0" w:space="0" w:color="auto"/>
            <w:left w:val="none" w:sz="0" w:space="0" w:color="auto"/>
            <w:bottom w:val="none" w:sz="0" w:space="0" w:color="auto"/>
            <w:right w:val="none" w:sz="0" w:space="0" w:color="auto"/>
          </w:divBdr>
        </w:div>
        <w:div w:id="831139409">
          <w:marLeft w:val="1800"/>
          <w:marRight w:val="0"/>
          <w:marTop w:val="53"/>
          <w:marBottom w:val="0"/>
          <w:divBdr>
            <w:top w:val="none" w:sz="0" w:space="0" w:color="auto"/>
            <w:left w:val="none" w:sz="0" w:space="0" w:color="auto"/>
            <w:bottom w:val="none" w:sz="0" w:space="0" w:color="auto"/>
            <w:right w:val="none" w:sz="0" w:space="0" w:color="auto"/>
          </w:divBdr>
        </w:div>
        <w:div w:id="1437557050">
          <w:marLeft w:val="2520"/>
          <w:marRight w:val="0"/>
          <w:marTop w:val="53"/>
          <w:marBottom w:val="0"/>
          <w:divBdr>
            <w:top w:val="none" w:sz="0" w:space="0" w:color="auto"/>
            <w:left w:val="none" w:sz="0" w:space="0" w:color="auto"/>
            <w:bottom w:val="none" w:sz="0" w:space="0" w:color="auto"/>
            <w:right w:val="none" w:sz="0" w:space="0" w:color="auto"/>
          </w:divBdr>
        </w:div>
        <w:div w:id="2076780869">
          <w:marLeft w:val="2520"/>
          <w:marRight w:val="0"/>
          <w:marTop w:val="53"/>
          <w:marBottom w:val="0"/>
          <w:divBdr>
            <w:top w:val="none" w:sz="0" w:space="0" w:color="auto"/>
            <w:left w:val="none" w:sz="0" w:space="0" w:color="auto"/>
            <w:bottom w:val="none" w:sz="0" w:space="0" w:color="auto"/>
            <w:right w:val="none" w:sz="0" w:space="0" w:color="auto"/>
          </w:divBdr>
        </w:div>
        <w:div w:id="1565337518">
          <w:marLeft w:val="1800"/>
          <w:marRight w:val="0"/>
          <w:marTop w:val="53"/>
          <w:marBottom w:val="0"/>
          <w:divBdr>
            <w:top w:val="none" w:sz="0" w:space="0" w:color="auto"/>
            <w:left w:val="none" w:sz="0" w:space="0" w:color="auto"/>
            <w:bottom w:val="none" w:sz="0" w:space="0" w:color="auto"/>
            <w:right w:val="none" w:sz="0" w:space="0" w:color="auto"/>
          </w:divBdr>
        </w:div>
        <w:div w:id="1137141893">
          <w:marLeft w:val="2520"/>
          <w:marRight w:val="0"/>
          <w:marTop w:val="53"/>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0520191">
      <w:bodyDiv w:val="1"/>
      <w:marLeft w:val="0"/>
      <w:marRight w:val="0"/>
      <w:marTop w:val="0"/>
      <w:marBottom w:val="0"/>
      <w:divBdr>
        <w:top w:val="none" w:sz="0" w:space="0" w:color="auto"/>
        <w:left w:val="none" w:sz="0" w:space="0" w:color="auto"/>
        <w:bottom w:val="none" w:sz="0" w:space="0" w:color="auto"/>
        <w:right w:val="none" w:sz="0" w:space="0" w:color="auto"/>
      </w:divBdr>
      <w:divsChild>
        <w:div w:id="1860045059">
          <w:marLeft w:val="547"/>
          <w:marRight w:val="0"/>
          <w:marTop w:val="96"/>
          <w:marBottom w:val="0"/>
          <w:divBdr>
            <w:top w:val="none" w:sz="0" w:space="0" w:color="auto"/>
            <w:left w:val="none" w:sz="0" w:space="0" w:color="auto"/>
            <w:bottom w:val="none" w:sz="0" w:space="0" w:color="auto"/>
            <w:right w:val="none" w:sz="0" w:space="0" w:color="auto"/>
          </w:divBdr>
        </w:div>
        <w:div w:id="1925069302">
          <w:marLeft w:val="547"/>
          <w:marRight w:val="0"/>
          <w:marTop w:val="96"/>
          <w:marBottom w:val="0"/>
          <w:divBdr>
            <w:top w:val="none" w:sz="0" w:space="0" w:color="auto"/>
            <w:left w:val="none" w:sz="0" w:space="0" w:color="auto"/>
            <w:bottom w:val="none" w:sz="0" w:space="0" w:color="auto"/>
            <w:right w:val="none" w:sz="0" w:space="0" w:color="auto"/>
          </w:divBdr>
        </w:div>
        <w:div w:id="800151716">
          <w:marLeft w:val="1166"/>
          <w:marRight w:val="0"/>
          <w:marTop w:val="86"/>
          <w:marBottom w:val="0"/>
          <w:divBdr>
            <w:top w:val="none" w:sz="0" w:space="0" w:color="auto"/>
            <w:left w:val="none" w:sz="0" w:space="0" w:color="auto"/>
            <w:bottom w:val="none" w:sz="0" w:space="0" w:color="auto"/>
            <w:right w:val="none" w:sz="0" w:space="0" w:color="auto"/>
          </w:divBdr>
        </w:div>
        <w:div w:id="26177409">
          <w:marLeft w:val="1166"/>
          <w:marRight w:val="0"/>
          <w:marTop w:val="86"/>
          <w:marBottom w:val="0"/>
          <w:divBdr>
            <w:top w:val="none" w:sz="0" w:space="0" w:color="auto"/>
            <w:left w:val="none" w:sz="0" w:space="0" w:color="auto"/>
            <w:bottom w:val="none" w:sz="0" w:space="0" w:color="auto"/>
            <w:right w:val="none" w:sz="0" w:space="0" w:color="auto"/>
          </w:divBdr>
        </w:div>
        <w:div w:id="430903533">
          <w:marLeft w:val="547"/>
          <w:marRight w:val="0"/>
          <w:marTop w:val="96"/>
          <w:marBottom w:val="0"/>
          <w:divBdr>
            <w:top w:val="none" w:sz="0" w:space="0" w:color="auto"/>
            <w:left w:val="none" w:sz="0" w:space="0" w:color="auto"/>
            <w:bottom w:val="none" w:sz="0" w:space="0" w:color="auto"/>
            <w:right w:val="none" w:sz="0" w:space="0" w:color="auto"/>
          </w:divBdr>
        </w:div>
        <w:div w:id="1312516547">
          <w:marLeft w:val="1166"/>
          <w:marRight w:val="0"/>
          <w:marTop w:val="86"/>
          <w:marBottom w:val="0"/>
          <w:divBdr>
            <w:top w:val="none" w:sz="0" w:space="0" w:color="auto"/>
            <w:left w:val="none" w:sz="0" w:space="0" w:color="auto"/>
            <w:bottom w:val="none" w:sz="0" w:space="0" w:color="auto"/>
            <w:right w:val="none" w:sz="0" w:space="0" w:color="auto"/>
          </w:divBdr>
        </w:div>
        <w:div w:id="294531832">
          <w:marLeft w:val="1166"/>
          <w:marRight w:val="0"/>
          <w:marTop w:val="86"/>
          <w:marBottom w:val="0"/>
          <w:divBdr>
            <w:top w:val="none" w:sz="0" w:space="0" w:color="auto"/>
            <w:left w:val="none" w:sz="0" w:space="0" w:color="auto"/>
            <w:bottom w:val="none" w:sz="0" w:space="0" w:color="auto"/>
            <w:right w:val="none" w:sz="0" w:space="0" w:color="auto"/>
          </w:divBdr>
        </w:div>
        <w:div w:id="275211973">
          <w:marLeft w:val="1166"/>
          <w:marRight w:val="0"/>
          <w:marTop w:val="86"/>
          <w:marBottom w:val="0"/>
          <w:divBdr>
            <w:top w:val="none" w:sz="0" w:space="0" w:color="auto"/>
            <w:left w:val="none" w:sz="0" w:space="0" w:color="auto"/>
            <w:bottom w:val="none" w:sz="0" w:space="0" w:color="auto"/>
            <w:right w:val="none" w:sz="0" w:space="0" w:color="auto"/>
          </w:divBdr>
        </w:div>
        <w:div w:id="781194494">
          <w:marLeft w:val="1166"/>
          <w:marRight w:val="0"/>
          <w:marTop w:val="86"/>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0829480">
      <w:bodyDiv w:val="1"/>
      <w:marLeft w:val="0"/>
      <w:marRight w:val="0"/>
      <w:marTop w:val="0"/>
      <w:marBottom w:val="0"/>
      <w:divBdr>
        <w:top w:val="none" w:sz="0" w:space="0" w:color="auto"/>
        <w:left w:val="none" w:sz="0" w:space="0" w:color="auto"/>
        <w:bottom w:val="none" w:sz="0" w:space="0" w:color="auto"/>
        <w:right w:val="none" w:sz="0" w:space="0" w:color="auto"/>
      </w:divBdr>
      <w:divsChild>
        <w:div w:id="1469738472">
          <w:marLeft w:val="547"/>
          <w:marRight w:val="0"/>
          <w:marTop w:val="53"/>
          <w:marBottom w:val="0"/>
          <w:divBdr>
            <w:top w:val="none" w:sz="0" w:space="0" w:color="auto"/>
            <w:left w:val="none" w:sz="0" w:space="0" w:color="auto"/>
            <w:bottom w:val="none" w:sz="0" w:space="0" w:color="auto"/>
            <w:right w:val="none" w:sz="0" w:space="0" w:color="auto"/>
          </w:divBdr>
        </w:div>
        <w:div w:id="1487472086">
          <w:marLeft w:val="1166"/>
          <w:marRight w:val="0"/>
          <w:marTop w:val="53"/>
          <w:marBottom w:val="0"/>
          <w:divBdr>
            <w:top w:val="none" w:sz="0" w:space="0" w:color="auto"/>
            <w:left w:val="none" w:sz="0" w:space="0" w:color="auto"/>
            <w:bottom w:val="none" w:sz="0" w:space="0" w:color="auto"/>
            <w:right w:val="none" w:sz="0" w:space="0" w:color="auto"/>
          </w:divBdr>
        </w:div>
        <w:div w:id="149909921">
          <w:marLeft w:val="1800"/>
          <w:marRight w:val="0"/>
          <w:marTop w:val="53"/>
          <w:marBottom w:val="0"/>
          <w:divBdr>
            <w:top w:val="none" w:sz="0" w:space="0" w:color="auto"/>
            <w:left w:val="none" w:sz="0" w:space="0" w:color="auto"/>
            <w:bottom w:val="none" w:sz="0" w:space="0" w:color="auto"/>
            <w:right w:val="none" w:sz="0" w:space="0" w:color="auto"/>
          </w:divBdr>
        </w:div>
        <w:div w:id="1429348772">
          <w:marLeft w:val="2520"/>
          <w:marRight w:val="0"/>
          <w:marTop w:val="53"/>
          <w:marBottom w:val="0"/>
          <w:divBdr>
            <w:top w:val="none" w:sz="0" w:space="0" w:color="auto"/>
            <w:left w:val="none" w:sz="0" w:space="0" w:color="auto"/>
            <w:bottom w:val="none" w:sz="0" w:space="0" w:color="auto"/>
            <w:right w:val="none" w:sz="0" w:space="0" w:color="auto"/>
          </w:divBdr>
        </w:div>
        <w:div w:id="429354862">
          <w:marLeft w:val="1800"/>
          <w:marRight w:val="0"/>
          <w:marTop w:val="53"/>
          <w:marBottom w:val="0"/>
          <w:divBdr>
            <w:top w:val="none" w:sz="0" w:space="0" w:color="auto"/>
            <w:left w:val="none" w:sz="0" w:space="0" w:color="auto"/>
            <w:bottom w:val="none" w:sz="0" w:space="0" w:color="auto"/>
            <w:right w:val="none" w:sz="0" w:space="0" w:color="auto"/>
          </w:divBdr>
        </w:div>
        <w:div w:id="1916014204">
          <w:marLeft w:val="2520"/>
          <w:marRight w:val="0"/>
          <w:marTop w:val="53"/>
          <w:marBottom w:val="0"/>
          <w:divBdr>
            <w:top w:val="none" w:sz="0" w:space="0" w:color="auto"/>
            <w:left w:val="none" w:sz="0" w:space="0" w:color="auto"/>
            <w:bottom w:val="none" w:sz="0" w:space="0" w:color="auto"/>
            <w:right w:val="none" w:sz="0" w:space="0" w:color="auto"/>
          </w:divBdr>
        </w:div>
        <w:div w:id="144780911">
          <w:marLeft w:val="1800"/>
          <w:marRight w:val="0"/>
          <w:marTop w:val="53"/>
          <w:marBottom w:val="0"/>
          <w:divBdr>
            <w:top w:val="none" w:sz="0" w:space="0" w:color="auto"/>
            <w:left w:val="none" w:sz="0" w:space="0" w:color="auto"/>
            <w:bottom w:val="none" w:sz="0" w:space="0" w:color="auto"/>
            <w:right w:val="none" w:sz="0" w:space="0" w:color="auto"/>
          </w:divBdr>
        </w:div>
        <w:div w:id="757480498">
          <w:marLeft w:val="2520"/>
          <w:marRight w:val="0"/>
          <w:marTop w:val="53"/>
          <w:marBottom w:val="0"/>
          <w:divBdr>
            <w:top w:val="none" w:sz="0" w:space="0" w:color="auto"/>
            <w:left w:val="none" w:sz="0" w:space="0" w:color="auto"/>
            <w:bottom w:val="none" w:sz="0" w:space="0" w:color="auto"/>
            <w:right w:val="none" w:sz="0" w:space="0" w:color="auto"/>
          </w:divBdr>
        </w:div>
        <w:div w:id="586235939">
          <w:marLeft w:val="2520"/>
          <w:marRight w:val="0"/>
          <w:marTop w:val="53"/>
          <w:marBottom w:val="0"/>
          <w:divBdr>
            <w:top w:val="none" w:sz="0" w:space="0" w:color="auto"/>
            <w:left w:val="none" w:sz="0" w:space="0" w:color="auto"/>
            <w:bottom w:val="none" w:sz="0" w:space="0" w:color="auto"/>
            <w:right w:val="none" w:sz="0" w:space="0" w:color="auto"/>
          </w:divBdr>
        </w:div>
        <w:div w:id="1541360510">
          <w:marLeft w:val="1800"/>
          <w:marRight w:val="0"/>
          <w:marTop w:val="53"/>
          <w:marBottom w:val="0"/>
          <w:divBdr>
            <w:top w:val="none" w:sz="0" w:space="0" w:color="auto"/>
            <w:left w:val="none" w:sz="0" w:space="0" w:color="auto"/>
            <w:bottom w:val="none" w:sz="0" w:space="0" w:color="auto"/>
            <w:right w:val="none" w:sz="0" w:space="0" w:color="auto"/>
          </w:divBdr>
        </w:div>
        <w:div w:id="2095318580">
          <w:marLeft w:val="2520"/>
          <w:marRight w:val="0"/>
          <w:marTop w:val="53"/>
          <w:marBottom w:val="0"/>
          <w:divBdr>
            <w:top w:val="none" w:sz="0" w:space="0" w:color="auto"/>
            <w:left w:val="none" w:sz="0" w:space="0" w:color="auto"/>
            <w:bottom w:val="none" w:sz="0" w:space="0" w:color="auto"/>
            <w:right w:val="none" w:sz="0" w:space="0" w:color="auto"/>
          </w:divBdr>
        </w:div>
        <w:div w:id="2100128993">
          <w:marLeft w:val="2520"/>
          <w:marRight w:val="0"/>
          <w:marTop w:val="53"/>
          <w:marBottom w:val="0"/>
          <w:divBdr>
            <w:top w:val="none" w:sz="0" w:space="0" w:color="auto"/>
            <w:left w:val="none" w:sz="0" w:space="0" w:color="auto"/>
            <w:bottom w:val="none" w:sz="0" w:space="0" w:color="auto"/>
            <w:right w:val="none" w:sz="0" w:space="0" w:color="auto"/>
          </w:divBdr>
        </w:div>
        <w:div w:id="2137751399">
          <w:marLeft w:val="1800"/>
          <w:marRight w:val="0"/>
          <w:marTop w:val="53"/>
          <w:marBottom w:val="0"/>
          <w:divBdr>
            <w:top w:val="none" w:sz="0" w:space="0" w:color="auto"/>
            <w:left w:val="none" w:sz="0" w:space="0" w:color="auto"/>
            <w:bottom w:val="none" w:sz="0" w:space="0" w:color="auto"/>
            <w:right w:val="none" w:sz="0" w:space="0" w:color="auto"/>
          </w:divBdr>
        </w:div>
        <w:div w:id="117653781">
          <w:marLeft w:val="2520"/>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666994">
      <w:bodyDiv w:val="1"/>
      <w:marLeft w:val="0"/>
      <w:marRight w:val="0"/>
      <w:marTop w:val="0"/>
      <w:marBottom w:val="0"/>
      <w:divBdr>
        <w:top w:val="none" w:sz="0" w:space="0" w:color="auto"/>
        <w:left w:val="none" w:sz="0" w:space="0" w:color="auto"/>
        <w:bottom w:val="none" w:sz="0" w:space="0" w:color="auto"/>
        <w:right w:val="none" w:sz="0" w:space="0" w:color="auto"/>
      </w:divBdr>
      <w:divsChild>
        <w:div w:id="511115570">
          <w:marLeft w:val="1685"/>
          <w:marRight w:val="0"/>
          <w:marTop w:val="67"/>
          <w:marBottom w:val="0"/>
          <w:divBdr>
            <w:top w:val="none" w:sz="0" w:space="0" w:color="auto"/>
            <w:left w:val="none" w:sz="0" w:space="0" w:color="auto"/>
            <w:bottom w:val="none" w:sz="0" w:space="0" w:color="auto"/>
            <w:right w:val="none" w:sz="0" w:space="0" w:color="auto"/>
          </w:divBdr>
        </w:div>
      </w:divsChild>
    </w:div>
    <w:div w:id="1853839236">
      <w:bodyDiv w:val="1"/>
      <w:marLeft w:val="0"/>
      <w:marRight w:val="0"/>
      <w:marTop w:val="0"/>
      <w:marBottom w:val="0"/>
      <w:divBdr>
        <w:top w:val="none" w:sz="0" w:space="0" w:color="auto"/>
        <w:left w:val="none" w:sz="0" w:space="0" w:color="auto"/>
        <w:bottom w:val="none" w:sz="0" w:space="0" w:color="auto"/>
        <w:right w:val="none" w:sz="0" w:space="0" w:color="auto"/>
      </w:divBdr>
    </w:div>
    <w:div w:id="1863007117">
      <w:bodyDiv w:val="1"/>
      <w:marLeft w:val="0"/>
      <w:marRight w:val="0"/>
      <w:marTop w:val="0"/>
      <w:marBottom w:val="0"/>
      <w:divBdr>
        <w:top w:val="none" w:sz="0" w:space="0" w:color="auto"/>
        <w:left w:val="none" w:sz="0" w:space="0" w:color="auto"/>
        <w:bottom w:val="none" w:sz="0" w:space="0" w:color="auto"/>
        <w:right w:val="none" w:sz="0" w:space="0" w:color="auto"/>
      </w:divBdr>
      <w:divsChild>
        <w:div w:id="1997495068">
          <w:marLeft w:val="1685"/>
          <w:marRight w:val="0"/>
          <w:marTop w:val="67"/>
          <w:marBottom w:val="0"/>
          <w:divBdr>
            <w:top w:val="none" w:sz="0" w:space="0" w:color="auto"/>
            <w:left w:val="none" w:sz="0" w:space="0" w:color="auto"/>
            <w:bottom w:val="none" w:sz="0" w:space="0" w:color="auto"/>
            <w:right w:val="none" w:sz="0" w:space="0" w:color="auto"/>
          </w:divBdr>
        </w:div>
      </w:divsChild>
    </w:div>
    <w:div w:id="1885945203">
      <w:bodyDiv w:val="1"/>
      <w:marLeft w:val="0"/>
      <w:marRight w:val="0"/>
      <w:marTop w:val="0"/>
      <w:marBottom w:val="0"/>
      <w:divBdr>
        <w:top w:val="none" w:sz="0" w:space="0" w:color="auto"/>
        <w:left w:val="none" w:sz="0" w:space="0" w:color="auto"/>
        <w:bottom w:val="none" w:sz="0" w:space="0" w:color="auto"/>
        <w:right w:val="none" w:sz="0" w:space="0" w:color="auto"/>
      </w:divBdr>
      <w:divsChild>
        <w:div w:id="624965793">
          <w:marLeft w:val="360"/>
          <w:marRight w:val="0"/>
          <w:marTop w:val="200"/>
          <w:marBottom w:val="0"/>
          <w:divBdr>
            <w:top w:val="none" w:sz="0" w:space="0" w:color="auto"/>
            <w:left w:val="none" w:sz="0" w:space="0" w:color="auto"/>
            <w:bottom w:val="none" w:sz="0" w:space="0" w:color="auto"/>
            <w:right w:val="none" w:sz="0" w:space="0" w:color="auto"/>
          </w:divBdr>
        </w:div>
        <w:div w:id="682902185">
          <w:marLeft w:val="1080"/>
          <w:marRight w:val="0"/>
          <w:marTop w:val="100"/>
          <w:marBottom w:val="0"/>
          <w:divBdr>
            <w:top w:val="none" w:sz="0" w:space="0" w:color="auto"/>
            <w:left w:val="none" w:sz="0" w:space="0" w:color="auto"/>
            <w:bottom w:val="none" w:sz="0" w:space="0" w:color="auto"/>
            <w:right w:val="none" w:sz="0" w:space="0" w:color="auto"/>
          </w:divBdr>
        </w:div>
        <w:div w:id="1944458566">
          <w:marLeft w:val="1800"/>
          <w:marRight w:val="0"/>
          <w:marTop w:val="100"/>
          <w:marBottom w:val="0"/>
          <w:divBdr>
            <w:top w:val="none" w:sz="0" w:space="0" w:color="auto"/>
            <w:left w:val="none" w:sz="0" w:space="0" w:color="auto"/>
            <w:bottom w:val="none" w:sz="0" w:space="0" w:color="auto"/>
            <w:right w:val="none" w:sz="0" w:space="0" w:color="auto"/>
          </w:divBdr>
        </w:div>
        <w:div w:id="1342850582">
          <w:marLeft w:val="1800"/>
          <w:marRight w:val="0"/>
          <w:marTop w:val="100"/>
          <w:marBottom w:val="0"/>
          <w:divBdr>
            <w:top w:val="none" w:sz="0" w:space="0" w:color="auto"/>
            <w:left w:val="none" w:sz="0" w:space="0" w:color="auto"/>
            <w:bottom w:val="none" w:sz="0" w:space="0" w:color="auto"/>
            <w:right w:val="none" w:sz="0" w:space="0" w:color="auto"/>
          </w:divBdr>
        </w:div>
        <w:div w:id="1398279223">
          <w:marLeft w:val="1080"/>
          <w:marRight w:val="0"/>
          <w:marTop w:val="100"/>
          <w:marBottom w:val="0"/>
          <w:divBdr>
            <w:top w:val="none" w:sz="0" w:space="0" w:color="auto"/>
            <w:left w:val="none" w:sz="0" w:space="0" w:color="auto"/>
            <w:bottom w:val="none" w:sz="0" w:space="0" w:color="auto"/>
            <w:right w:val="none" w:sz="0" w:space="0" w:color="auto"/>
          </w:divBdr>
        </w:div>
        <w:div w:id="697780745">
          <w:marLeft w:val="1080"/>
          <w:marRight w:val="0"/>
          <w:marTop w:val="100"/>
          <w:marBottom w:val="0"/>
          <w:divBdr>
            <w:top w:val="none" w:sz="0" w:space="0" w:color="auto"/>
            <w:left w:val="none" w:sz="0" w:space="0" w:color="auto"/>
            <w:bottom w:val="none" w:sz="0" w:space="0" w:color="auto"/>
            <w:right w:val="none" w:sz="0" w:space="0" w:color="auto"/>
          </w:divBdr>
        </w:div>
        <w:div w:id="1065690493">
          <w:marLeft w:val="360"/>
          <w:marRight w:val="0"/>
          <w:marTop w:val="200"/>
          <w:marBottom w:val="0"/>
          <w:divBdr>
            <w:top w:val="none" w:sz="0" w:space="0" w:color="auto"/>
            <w:left w:val="none" w:sz="0" w:space="0" w:color="auto"/>
            <w:bottom w:val="none" w:sz="0" w:space="0" w:color="auto"/>
            <w:right w:val="none" w:sz="0" w:space="0" w:color="auto"/>
          </w:divBdr>
        </w:div>
        <w:div w:id="1874265760">
          <w:marLeft w:val="1080"/>
          <w:marRight w:val="0"/>
          <w:marTop w:val="100"/>
          <w:marBottom w:val="0"/>
          <w:divBdr>
            <w:top w:val="none" w:sz="0" w:space="0" w:color="auto"/>
            <w:left w:val="none" w:sz="0" w:space="0" w:color="auto"/>
            <w:bottom w:val="none" w:sz="0" w:space="0" w:color="auto"/>
            <w:right w:val="none" w:sz="0" w:space="0" w:color="auto"/>
          </w:divBdr>
        </w:div>
        <w:div w:id="1198271547">
          <w:marLeft w:val="360"/>
          <w:marRight w:val="0"/>
          <w:marTop w:val="200"/>
          <w:marBottom w:val="0"/>
          <w:divBdr>
            <w:top w:val="none" w:sz="0" w:space="0" w:color="auto"/>
            <w:left w:val="none" w:sz="0" w:space="0" w:color="auto"/>
            <w:bottom w:val="none" w:sz="0" w:space="0" w:color="auto"/>
            <w:right w:val="none" w:sz="0" w:space="0" w:color="auto"/>
          </w:divBdr>
        </w:div>
        <w:div w:id="810561064">
          <w:marLeft w:val="1080"/>
          <w:marRight w:val="0"/>
          <w:marTop w:val="100"/>
          <w:marBottom w:val="0"/>
          <w:divBdr>
            <w:top w:val="none" w:sz="0" w:space="0" w:color="auto"/>
            <w:left w:val="none" w:sz="0" w:space="0" w:color="auto"/>
            <w:bottom w:val="none" w:sz="0" w:space="0" w:color="auto"/>
            <w:right w:val="none" w:sz="0" w:space="0" w:color="auto"/>
          </w:divBdr>
        </w:div>
        <w:div w:id="1466506110">
          <w:marLeft w:val="1080"/>
          <w:marRight w:val="0"/>
          <w:marTop w:val="100"/>
          <w:marBottom w:val="0"/>
          <w:divBdr>
            <w:top w:val="none" w:sz="0" w:space="0" w:color="auto"/>
            <w:left w:val="none" w:sz="0" w:space="0" w:color="auto"/>
            <w:bottom w:val="none" w:sz="0" w:space="0" w:color="auto"/>
            <w:right w:val="none" w:sz="0" w:space="0" w:color="auto"/>
          </w:divBdr>
        </w:div>
        <w:div w:id="567885131">
          <w:marLeft w:val="360"/>
          <w:marRight w:val="0"/>
          <w:marTop w:val="200"/>
          <w:marBottom w:val="0"/>
          <w:divBdr>
            <w:top w:val="none" w:sz="0" w:space="0" w:color="auto"/>
            <w:left w:val="none" w:sz="0" w:space="0" w:color="auto"/>
            <w:bottom w:val="none" w:sz="0" w:space="0" w:color="auto"/>
            <w:right w:val="none" w:sz="0" w:space="0" w:color="auto"/>
          </w:divBdr>
        </w:div>
      </w:divsChild>
    </w:div>
    <w:div w:id="1915893600">
      <w:bodyDiv w:val="1"/>
      <w:marLeft w:val="0"/>
      <w:marRight w:val="0"/>
      <w:marTop w:val="0"/>
      <w:marBottom w:val="0"/>
      <w:divBdr>
        <w:top w:val="none" w:sz="0" w:space="0" w:color="auto"/>
        <w:left w:val="none" w:sz="0" w:space="0" w:color="auto"/>
        <w:bottom w:val="none" w:sz="0" w:space="0" w:color="auto"/>
        <w:right w:val="none" w:sz="0" w:space="0" w:color="auto"/>
      </w:divBdr>
      <w:divsChild>
        <w:div w:id="834565819">
          <w:marLeft w:val="360"/>
          <w:marRight w:val="0"/>
          <w:marTop w:val="200"/>
          <w:marBottom w:val="0"/>
          <w:divBdr>
            <w:top w:val="none" w:sz="0" w:space="0" w:color="auto"/>
            <w:left w:val="none" w:sz="0" w:space="0" w:color="auto"/>
            <w:bottom w:val="none" w:sz="0" w:space="0" w:color="auto"/>
            <w:right w:val="none" w:sz="0" w:space="0" w:color="auto"/>
          </w:divBdr>
        </w:div>
        <w:div w:id="484665246">
          <w:marLeft w:val="1080"/>
          <w:marRight w:val="0"/>
          <w:marTop w:val="100"/>
          <w:marBottom w:val="0"/>
          <w:divBdr>
            <w:top w:val="none" w:sz="0" w:space="0" w:color="auto"/>
            <w:left w:val="none" w:sz="0" w:space="0" w:color="auto"/>
            <w:bottom w:val="none" w:sz="0" w:space="0" w:color="auto"/>
            <w:right w:val="none" w:sz="0" w:space="0" w:color="auto"/>
          </w:divBdr>
        </w:div>
        <w:div w:id="1115947275">
          <w:marLeft w:val="360"/>
          <w:marRight w:val="0"/>
          <w:marTop w:val="200"/>
          <w:marBottom w:val="0"/>
          <w:divBdr>
            <w:top w:val="none" w:sz="0" w:space="0" w:color="auto"/>
            <w:left w:val="none" w:sz="0" w:space="0" w:color="auto"/>
            <w:bottom w:val="none" w:sz="0" w:space="0" w:color="auto"/>
            <w:right w:val="none" w:sz="0" w:space="0" w:color="auto"/>
          </w:divBdr>
        </w:div>
        <w:div w:id="850223325">
          <w:marLeft w:val="360"/>
          <w:marRight w:val="0"/>
          <w:marTop w:val="200"/>
          <w:marBottom w:val="0"/>
          <w:divBdr>
            <w:top w:val="none" w:sz="0" w:space="0" w:color="auto"/>
            <w:left w:val="none" w:sz="0" w:space="0" w:color="auto"/>
            <w:bottom w:val="none" w:sz="0" w:space="0" w:color="auto"/>
            <w:right w:val="none" w:sz="0" w:space="0" w:color="auto"/>
          </w:divBdr>
        </w:div>
        <w:div w:id="1179002461">
          <w:marLeft w:val="1080"/>
          <w:marRight w:val="0"/>
          <w:marTop w:val="100"/>
          <w:marBottom w:val="0"/>
          <w:divBdr>
            <w:top w:val="none" w:sz="0" w:space="0" w:color="auto"/>
            <w:left w:val="none" w:sz="0" w:space="0" w:color="auto"/>
            <w:bottom w:val="none" w:sz="0" w:space="0" w:color="auto"/>
            <w:right w:val="none" w:sz="0" w:space="0" w:color="auto"/>
          </w:divBdr>
        </w:div>
        <w:div w:id="2037535697">
          <w:marLeft w:val="1800"/>
          <w:marRight w:val="0"/>
          <w:marTop w:val="100"/>
          <w:marBottom w:val="0"/>
          <w:divBdr>
            <w:top w:val="none" w:sz="0" w:space="0" w:color="auto"/>
            <w:left w:val="none" w:sz="0" w:space="0" w:color="auto"/>
            <w:bottom w:val="none" w:sz="0" w:space="0" w:color="auto"/>
            <w:right w:val="none" w:sz="0" w:space="0" w:color="auto"/>
          </w:divBdr>
        </w:div>
        <w:div w:id="1261135663">
          <w:marLeft w:val="1800"/>
          <w:marRight w:val="0"/>
          <w:marTop w:val="100"/>
          <w:marBottom w:val="0"/>
          <w:divBdr>
            <w:top w:val="none" w:sz="0" w:space="0" w:color="auto"/>
            <w:left w:val="none" w:sz="0" w:space="0" w:color="auto"/>
            <w:bottom w:val="none" w:sz="0" w:space="0" w:color="auto"/>
            <w:right w:val="none" w:sz="0" w:space="0" w:color="auto"/>
          </w:divBdr>
        </w:div>
        <w:div w:id="416753234">
          <w:marLeft w:val="1800"/>
          <w:marRight w:val="0"/>
          <w:marTop w:val="100"/>
          <w:marBottom w:val="0"/>
          <w:divBdr>
            <w:top w:val="none" w:sz="0" w:space="0" w:color="auto"/>
            <w:left w:val="none" w:sz="0" w:space="0" w:color="auto"/>
            <w:bottom w:val="none" w:sz="0" w:space="0" w:color="auto"/>
            <w:right w:val="none" w:sz="0" w:space="0" w:color="auto"/>
          </w:divBdr>
        </w:div>
        <w:div w:id="1824814700">
          <w:marLeft w:val="1800"/>
          <w:marRight w:val="0"/>
          <w:marTop w:val="100"/>
          <w:marBottom w:val="0"/>
          <w:divBdr>
            <w:top w:val="none" w:sz="0" w:space="0" w:color="auto"/>
            <w:left w:val="none" w:sz="0" w:space="0" w:color="auto"/>
            <w:bottom w:val="none" w:sz="0" w:space="0" w:color="auto"/>
            <w:right w:val="none" w:sz="0" w:space="0" w:color="auto"/>
          </w:divBdr>
        </w:div>
        <w:div w:id="809397425">
          <w:marLeft w:val="360"/>
          <w:marRight w:val="0"/>
          <w:marTop w:val="20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2107621">
      <w:bodyDiv w:val="1"/>
      <w:marLeft w:val="0"/>
      <w:marRight w:val="0"/>
      <w:marTop w:val="0"/>
      <w:marBottom w:val="0"/>
      <w:divBdr>
        <w:top w:val="none" w:sz="0" w:space="0" w:color="auto"/>
        <w:left w:val="none" w:sz="0" w:space="0" w:color="auto"/>
        <w:bottom w:val="none" w:sz="0" w:space="0" w:color="auto"/>
        <w:right w:val="none" w:sz="0" w:space="0" w:color="auto"/>
      </w:divBdr>
      <w:divsChild>
        <w:div w:id="984965997">
          <w:marLeft w:val="1685"/>
          <w:marRight w:val="0"/>
          <w:marTop w:val="67"/>
          <w:marBottom w:val="0"/>
          <w:divBdr>
            <w:top w:val="none" w:sz="0" w:space="0" w:color="auto"/>
            <w:left w:val="none" w:sz="0" w:space="0" w:color="auto"/>
            <w:bottom w:val="none" w:sz="0" w:space="0" w:color="auto"/>
            <w:right w:val="none" w:sz="0" w:space="0" w:color="auto"/>
          </w:divBdr>
        </w:div>
      </w:divsChild>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79338703">
      <w:bodyDiv w:val="1"/>
      <w:marLeft w:val="0"/>
      <w:marRight w:val="0"/>
      <w:marTop w:val="0"/>
      <w:marBottom w:val="0"/>
      <w:divBdr>
        <w:top w:val="none" w:sz="0" w:space="0" w:color="auto"/>
        <w:left w:val="none" w:sz="0" w:space="0" w:color="auto"/>
        <w:bottom w:val="none" w:sz="0" w:space="0" w:color="auto"/>
        <w:right w:val="none" w:sz="0" w:space="0" w:color="auto"/>
      </w:divBdr>
      <w:divsChild>
        <w:div w:id="26107631">
          <w:marLeft w:val="360"/>
          <w:marRight w:val="0"/>
          <w:marTop w:val="40"/>
          <w:marBottom w:val="0"/>
          <w:divBdr>
            <w:top w:val="none" w:sz="0" w:space="0" w:color="auto"/>
            <w:left w:val="none" w:sz="0" w:space="0" w:color="auto"/>
            <w:bottom w:val="none" w:sz="0" w:space="0" w:color="auto"/>
            <w:right w:val="none" w:sz="0" w:space="0" w:color="auto"/>
          </w:divBdr>
        </w:div>
        <w:div w:id="350032671">
          <w:marLeft w:val="1080"/>
          <w:marRight w:val="0"/>
          <w:marTop w:val="40"/>
          <w:marBottom w:val="0"/>
          <w:divBdr>
            <w:top w:val="none" w:sz="0" w:space="0" w:color="auto"/>
            <w:left w:val="none" w:sz="0" w:space="0" w:color="auto"/>
            <w:bottom w:val="none" w:sz="0" w:space="0" w:color="auto"/>
            <w:right w:val="none" w:sz="0" w:space="0" w:color="auto"/>
          </w:divBdr>
        </w:div>
        <w:div w:id="150949460">
          <w:marLeft w:val="360"/>
          <w:marRight w:val="0"/>
          <w:marTop w:val="40"/>
          <w:marBottom w:val="0"/>
          <w:divBdr>
            <w:top w:val="none" w:sz="0" w:space="0" w:color="auto"/>
            <w:left w:val="none" w:sz="0" w:space="0" w:color="auto"/>
            <w:bottom w:val="none" w:sz="0" w:space="0" w:color="auto"/>
            <w:right w:val="none" w:sz="0" w:space="0" w:color="auto"/>
          </w:divBdr>
        </w:div>
        <w:div w:id="2142456441">
          <w:marLeft w:val="360"/>
          <w:marRight w:val="0"/>
          <w:marTop w:val="40"/>
          <w:marBottom w:val="0"/>
          <w:divBdr>
            <w:top w:val="none" w:sz="0" w:space="0" w:color="auto"/>
            <w:left w:val="none" w:sz="0" w:space="0" w:color="auto"/>
            <w:bottom w:val="none" w:sz="0" w:space="0" w:color="auto"/>
            <w:right w:val="none" w:sz="0" w:space="0" w:color="auto"/>
          </w:divBdr>
        </w:div>
        <w:div w:id="1786848379">
          <w:marLeft w:val="446"/>
          <w:marRight w:val="0"/>
          <w:marTop w:val="40"/>
          <w:marBottom w:val="0"/>
          <w:divBdr>
            <w:top w:val="none" w:sz="0" w:space="0" w:color="auto"/>
            <w:left w:val="none" w:sz="0" w:space="0" w:color="auto"/>
            <w:bottom w:val="none" w:sz="0" w:space="0" w:color="auto"/>
            <w:right w:val="none" w:sz="0" w:space="0" w:color="auto"/>
          </w:divBdr>
        </w:div>
        <w:div w:id="124786262">
          <w:marLeft w:val="1166"/>
          <w:marRight w:val="0"/>
          <w:marTop w:val="40"/>
          <w:marBottom w:val="0"/>
          <w:divBdr>
            <w:top w:val="none" w:sz="0" w:space="0" w:color="auto"/>
            <w:left w:val="none" w:sz="0" w:space="0" w:color="auto"/>
            <w:bottom w:val="none" w:sz="0" w:space="0" w:color="auto"/>
            <w:right w:val="none" w:sz="0" w:space="0" w:color="auto"/>
          </w:divBdr>
        </w:div>
        <w:div w:id="1568762860">
          <w:marLeft w:val="446"/>
          <w:marRight w:val="0"/>
          <w:marTop w:val="40"/>
          <w:marBottom w:val="0"/>
          <w:divBdr>
            <w:top w:val="none" w:sz="0" w:space="0" w:color="auto"/>
            <w:left w:val="none" w:sz="0" w:space="0" w:color="auto"/>
            <w:bottom w:val="none" w:sz="0" w:space="0" w:color="auto"/>
            <w:right w:val="none" w:sz="0" w:space="0" w:color="auto"/>
          </w:divBdr>
        </w:div>
        <w:div w:id="138495950">
          <w:marLeft w:val="1080"/>
          <w:marRight w:val="0"/>
          <w:marTop w:val="40"/>
          <w:marBottom w:val="0"/>
          <w:divBdr>
            <w:top w:val="none" w:sz="0" w:space="0" w:color="auto"/>
            <w:left w:val="none" w:sz="0" w:space="0" w:color="auto"/>
            <w:bottom w:val="none" w:sz="0" w:space="0" w:color="auto"/>
            <w:right w:val="none" w:sz="0" w:space="0" w:color="auto"/>
          </w:divBdr>
        </w:div>
        <w:div w:id="1685402721">
          <w:marLeft w:val="1080"/>
          <w:marRight w:val="0"/>
          <w:marTop w:val="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5586232">
      <w:bodyDiv w:val="1"/>
      <w:marLeft w:val="0"/>
      <w:marRight w:val="0"/>
      <w:marTop w:val="0"/>
      <w:marBottom w:val="0"/>
      <w:divBdr>
        <w:top w:val="none" w:sz="0" w:space="0" w:color="auto"/>
        <w:left w:val="none" w:sz="0" w:space="0" w:color="auto"/>
        <w:bottom w:val="none" w:sz="0" w:space="0" w:color="auto"/>
        <w:right w:val="none" w:sz="0" w:space="0" w:color="auto"/>
      </w:divBdr>
      <w:divsChild>
        <w:div w:id="1291014893">
          <w:marLeft w:val="1685"/>
          <w:marRight w:val="0"/>
          <w:marTop w:val="67"/>
          <w:marBottom w:val="0"/>
          <w:divBdr>
            <w:top w:val="none" w:sz="0" w:space="0" w:color="auto"/>
            <w:left w:val="none" w:sz="0" w:space="0" w:color="auto"/>
            <w:bottom w:val="none" w:sz="0" w:space="0" w:color="auto"/>
            <w:right w:val="none" w:sz="0" w:space="0" w:color="auto"/>
          </w:divBdr>
        </w:div>
      </w:divsChild>
    </w:div>
    <w:div w:id="2103793209">
      <w:bodyDiv w:val="1"/>
      <w:marLeft w:val="0"/>
      <w:marRight w:val="0"/>
      <w:marTop w:val="0"/>
      <w:marBottom w:val="0"/>
      <w:divBdr>
        <w:top w:val="none" w:sz="0" w:space="0" w:color="auto"/>
        <w:left w:val="none" w:sz="0" w:space="0" w:color="auto"/>
        <w:bottom w:val="none" w:sz="0" w:space="0" w:color="auto"/>
        <w:right w:val="none" w:sz="0" w:space="0" w:color="auto"/>
      </w:divBdr>
      <w:divsChild>
        <w:div w:id="106238040">
          <w:marLeft w:val="547"/>
          <w:marRight w:val="0"/>
          <w:marTop w:val="115"/>
          <w:marBottom w:val="0"/>
          <w:divBdr>
            <w:top w:val="none" w:sz="0" w:space="0" w:color="auto"/>
            <w:left w:val="none" w:sz="0" w:space="0" w:color="auto"/>
            <w:bottom w:val="none" w:sz="0" w:space="0" w:color="auto"/>
            <w:right w:val="none" w:sz="0" w:space="0" w:color="auto"/>
          </w:divBdr>
        </w:div>
        <w:div w:id="1746490272">
          <w:marLeft w:val="1166"/>
          <w:marRight w:val="0"/>
          <w:marTop w:val="96"/>
          <w:marBottom w:val="0"/>
          <w:divBdr>
            <w:top w:val="none" w:sz="0" w:space="0" w:color="auto"/>
            <w:left w:val="none" w:sz="0" w:space="0" w:color="auto"/>
            <w:bottom w:val="none" w:sz="0" w:space="0" w:color="auto"/>
            <w:right w:val="none" w:sz="0" w:space="0" w:color="auto"/>
          </w:divBdr>
        </w:div>
        <w:div w:id="1052928484">
          <w:marLeft w:val="1166"/>
          <w:marRight w:val="0"/>
          <w:marTop w:val="96"/>
          <w:marBottom w:val="0"/>
          <w:divBdr>
            <w:top w:val="none" w:sz="0" w:space="0" w:color="auto"/>
            <w:left w:val="none" w:sz="0" w:space="0" w:color="auto"/>
            <w:bottom w:val="none" w:sz="0" w:space="0" w:color="auto"/>
            <w:right w:val="none" w:sz="0" w:space="0" w:color="auto"/>
          </w:divBdr>
        </w:div>
        <w:div w:id="1389305540">
          <w:marLeft w:val="1166"/>
          <w:marRight w:val="0"/>
          <w:marTop w:val="96"/>
          <w:marBottom w:val="0"/>
          <w:divBdr>
            <w:top w:val="none" w:sz="0" w:space="0" w:color="auto"/>
            <w:left w:val="none" w:sz="0" w:space="0" w:color="auto"/>
            <w:bottom w:val="none" w:sz="0" w:space="0" w:color="auto"/>
            <w:right w:val="none" w:sz="0" w:space="0" w:color="auto"/>
          </w:divBdr>
        </w:div>
        <w:div w:id="488208480">
          <w:marLeft w:val="1800"/>
          <w:marRight w:val="0"/>
          <w:marTop w:val="77"/>
          <w:marBottom w:val="0"/>
          <w:divBdr>
            <w:top w:val="none" w:sz="0" w:space="0" w:color="auto"/>
            <w:left w:val="none" w:sz="0" w:space="0" w:color="auto"/>
            <w:bottom w:val="none" w:sz="0" w:space="0" w:color="auto"/>
            <w:right w:val="none" w:sz="0" w:space="0" w:color="auto"/>
          </w:divBdr>
        </w:div>
        <w:div w:id="817310563">
          <w:marLeft w:val="1800"/>
          <w:marRight w:val="0"/>
          <w:marTop w:val="77"/>
          <w:marBottom w:val="0"/>
          <w:divBdr>
            <w:top w:val="none" w:sz="0" w:space="0" w:color="auto"/>
            <w:left w:val="none" w:sz="0" w:space="0" w:color="auto"/>
            <w:bottom w:val="none" w:sz="0" w:space="0" w:color="auto"/>
            <w:right w:val="none" w:sz="0" w:space="0" w:color="auto"/>
          </w:divBdr>
        </w:div>
      </w:divsChild>
    </w:div>
    <w:div w:id="2137024781">
      <w:bodyDiv w:val="1"/>
      <w:marLeft w:val="0"/>
      <w:marRight w:val="0"/>
      <w:marTop w:val="0"/>
      <w:marBottom w:val="0"/>
      <w:divBdr>
        <w:top w:val="none" w:sz="0" w:space="0" w:color="auto"/>
        <w:left w:val="none" w:sz="0" w:space="0" w:color="auto"/>
        <w:bottom w:val="none" w:sz="0" w:space="0" w:color="auto"/>
        <w:right w:val="none" w:sz="0" w:space="0" w:color="auto"/>
      </w:divBdr>
      <w:divsChild>
        <w:div w:id="684480532">
          <w:marLeft w:val="360"/>
          <w:marRight w:val="0"/>
          <w:marTop w:val="200"/>
          <w:marBottom w:val="0"/>
          <w:divBdr>
            <w:top w:val="none" w:sz="0" w:space="0" w:color="auto"/>
            <w:left w:val="none" w:sz="0" w:space="0" w:color="auto"/>
            <w:bottom w:val="none" w:sz="0" w:space="0" w:color="auto"/>
            <w:right w:val="none" w:sz="0" w:space="0" w:color="auto"/>
          </w:divBdr>
        </w:div>
        <w:div w:id="1430393150">
          <w:marLeft w:val="1080"/>
          <w:marRight w:val="0"/>
          <w:marTop w:val="100"/>
          <w:marBottom w:val="0"/>
          <w:divBdr>
            <w:top w:val="none" w:sz="0" w:space="0" w:color="auto"/>
            <w:left w:val="none" w:sz="0" w:space="0" w:color="auto"/>
            <w:bottom w:val="none" w:sz="0" w:space="0" w:color="auto"/>
            <w:right w:val="none" w:sz="0" w:space="0" w:color="auto"/>
          </w:divBdr>
        </w:div>
        <w:div w:id="607464795">
          <w:marLeft w:val="360"/>
          <w:marRight w:val="0"/>
          <w:marTop w:val="20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378</TotalTime>
  <Pages>2</Pages>
  <Words>261</Words>
  <Characters>1488</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Tomoki Yokokawa</cp:lastModifiedBy>
  <cp:revision>19</cp:revision>
  <cp:lastPrinted>2017-04-28T05:57:00Z</cp:lastPrinted>
  <dcterms:created xsi:type="dcterms:W3CDTF">2021-04-01T03:52:00Z</dcterms:created>
  <dcterms:modified xsi:type="dcterms:W3CDTF">2021-05-11T10:17:00Z</dcterms:modified>
</cp:coreProperties>
</file>